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2CAD" w:rsidRDefault="001E33FA" w:rsidP="00D01C46">
      <w:pPr>
        <w:spacing w:before="60" w:after="120" w:line="240" w:lineRule="auto"/>
        <w:ind w:firstLine="425"/>
        <w:jc w:val="both"/>
        <w:rPr>
          <w:rFonts w:ascii="Arial" w:hAnsi="Arial" w:cs="Arial"/>
          <w:b/>
          <w:sz w:val="16"/>
          <w:szCs w:val="16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m 1" o:spid="_x0000_s1026" type="#_x0000_t75" style="position:absolute;left:0;text-align:left;margin-left:21.25pt;margin-top:-14.6pt;width:121.35pt;height:39.1pt;z-index:251657728;visibility:visible">
            <v:imagedata r:id="rId7" o:title=""/>
            <w10:wrap type="topAndBottom"/>
          </v:shape>
        </w:pict>
      </w:r>
      <w:r w:rsidR="00D01C46" w:rsidRP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quarta-feira,</w:t>
      </w:r>
      <w:r w:rsid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 21 de julho de 2021 </w:t>
      </w:r>
      <w:r w:rsid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D01C46" w:rsidRP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D01C46" w:rsidRPr="00D01C4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(139)</w:t>
      </w:r>
      <w:r w:rsidR="00D01C46" w:rsidRPr="00D01C46">
        <w:rPr>
          <w:rFonts w:ascii="Arial" w:hAnsi="Arial" w:cs="Arial"/>
          <w:b/>
          <w:i/>
          <w:noProof/>
          <w:sz w:val="16"/>
          <w:szCs w:val="16"/>
          <w:u w:val="single"/>
          <w:lang w:eastAsia="pt-BR"/>
        </w:rPr>
        <w:t xml:space="preserve"> </w:t>
      </w:r>
      <w:r w:rsidR="00D01C46" w:rsidRPr="00D01C46">
        <w:rPr>
          <w:rFonts w:ascii="Arial" w:hAnsi="Arial" w:cs="Arial"/>
          <w:b/>
          <w:noProof/>
          <w:sz w:val="16"/>
          <w:szCs w:val="16"/>
          <w:lang w:eastAsia="pt-BR"/>
        </w:rPr>
        <w:t>– 1</w:t>
      </w:r>
      <w:r w:rsidR="00D01C46">
        <w:rPr>
          <w:rFonts w:ascii="Arial" w:hAnsi="Arial" w:cs="Arial"/>
          <w:b/>
          <w:noProof/>
          <w:sz w:val="16"/>
          <w:szCs w:val="16"/>
          <w:lang w:eastAsia="pt-BR"/>
        </w:rPr>
        <w:t>2</w:t>
      </w:r>
    </w:p>
    <w:p w:rsidR="00D01C46" w:rsidRPr="00D01C46" w:rsidRDefault="00D01C46" w:rsidP="00D01C46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01C46">
        <w:rPr>
          <w:rFonts w:ascii="Arial" w:hAnsi="Arial" w:cs="Arial"/>
          <w:sz w:val="28"/>
          <w:szCs w:val="28"/>
        </w:rPr>
        <w:t>Administração Penitenciária</w:t>
      </w:r>
    </w:p>
    <w:p w:rsidR="00D01C46" w:rsidRPr="00D01C46" w:rsidRDefault="00D01C46" w:rsidP="00D01C46">
      <w:pPr>
        <w:spacing w:before="40" w:after="6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01C46">
        <w:rPr>
          <w:rFonts w:ascii="Arial" w:hAnsi="Arial" w:cs="Arial"/>
          <w:sz w:val="18"/>
          <w:szCs w:val="18"/>
        </w:rPr>
        <w:t>GABINETE DO SECRETÁRIO</w:t>
      </w:r>
    </w:p>
    <w:p w:rsidR="00F26EC1" w:rsidRPr="00F26EC1" w:rsidRDefault="00F26EC1" w:rsidP="00F26EC1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8"/>
          <w:szCs w:val="28"/>
        </w:rPr>
      </w:pPr>
      <w:r w:rsidRPr="00F26EC1">
        <w:rPr>
          <w:rFonts w:ascii="Arial" w:hAnsi="Arial" w:cs="Arial"/>
          <w:b/>
          <w:sz w:val="28"/>
          <w:szCs w:val="28"/>
        </w:rPr>
        <w:t>Resolução SAP 99, de 19 de julho de 2021.</w:t>
      </w:r>
    </w:p>
    <w:p w:rsidR="00F26EC1" w:rsidRPr="00F26EC1" w:rsidRDefault="00F26EC1" w:rsidP="00F26EC1">
      <w:pPr>
        <w:spacing w:before="40" w:after="120" w:line="310" w:lineRule="atLeast"/>
        <w:ind w:firstLine="425"/>
        <w:jc w:val="both"/>
        <w:rPr>
          <w:rFonts w:ascii="Arial" w:hAnsi="Arial" w:cs="Arial"/>
          <w:b/>
          <w:i/>
          <w:sz w:val="24"/>
          <w:szCs w:val="24"/>
        </w:rPr>
      </w:pPr>
      <w:r w:rsidRPr="00F26EC1">
        <w:rPr>
          <w:rFonts w:ascii="Arial" w:hAnsi="Arial" w:cs="Arial"/>
          <w:b/>
          <w:i/>
          <w:sz w:val="24"/>
          <w:szCs w:val="24"/>
        </w:rPr>
        <w:t>Autoriza a Coordenadoria de Unidades Prisionais da Região Noroeste do Estado a receber por doação e sem encargos, bens móveis que especifica.</w:t>
      </w:r>
    </w:p>
    <w:p w:rsidR="00F26EC1" w:rsidRPr="00F26EC1" w:rsidRDefault="00F26EC1" w:rsidP="00F26EC1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F26EC1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F26EC1">
        <w:rPr>
          <w:rFonts w:ascii="Arial" w:hAnsi="Arial" w:cs="Arial"/>
        </w:rPr>
        <w:t xml:space="preserve">competência prevista na alínea "b" do inciso </w:t>
      </w:r>
      <w:proofErr w:type="gramStart"/>
      <w:r w:rsidRPr="00F26EC1">
        <w:rPr>
          <w:rFonts w:ascii="Arial" w:hAnsi="Arial" w:cs="Arial"/>
        </w:rPr>
        <w:t>VI</w:t>
      </w:r>
      <w:proofErr w:type="gramEnd"/>
      <w:r w:rsidRPr="00F26EC1">
        <w:rPr>
          <w:rFonts w:ascii="Arial" w:hAnsi="Arial" w:cs="Arial"/>
        </w:rPr>
        <w:t>, do artigo 48 do</w:t>
      </w:r>
      <w:r>
        <w:rPr>
          <w:rFonts w:ascii="Arial" w:hAnsi="Arial" w:cs="Arial"/>
        </w:rPr>
        <w:t xml:space="preserve"> </w:t>
      </w:r>
      <w:r w:rsidRPr="00F26EC1">
        <w:rPr>
          <w:rFonts w:ascii="Arial" w:hAnsi="Arial" w:cs="Arial"/>
        </w:rPr>
        <w:t>Decreto Nº 46.623, de 21 de março de 2002,</w:t>
      </w:r>
    </w:p>
    <w:p w:rsidR="00F26EC1" w:rsidRPr="00F26EC1" w:rsidRDefault="00F26EC1" w:rsidP="00F26EC1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20"/>
          <w:szCs w:val="20"/>
        </w:rPr>
      </w:pPr>
      <w:r w:rsidRPr="00F26EC1">
        <w:rPr>
          <w:rFonts w:ascii="Arial" w:hAnsi="Arial" w:cs="Arial"/>
          <w:b/>
          <w:sz w:val="20"/>
          <w:szCs w:val="20"/>
        </w:rPr>
        <w:t>RESOLVE:</w:t>
      </w:r>
    </w:p>
    <w:p w:rsidR="00F26EC1" w:rsidRPr="00F26EC1" w:rsidRDefault="00F26EC1" w:rsidP="00F26EC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26EC1">
        <w:rPr>
          <w:rFonts w:ascii="Arial" w:hAnsi="Arial" w:cs="Arial"/>
          <w:b/>
        </w:rPr>
        <w:t>Artigo 1º</w:t>
      </w:r>
      <w:r w:rsidRPr="00F26EC1">
        <w:rPr>
          <w:rFonts w:ascii="Arial" w:hAnsi="Arial" w:cs="Arial"/>
        </w:rPr>
        <w:t xml:space="preserve"> - </w:t>
      </w:r>
      <w:r w:rsidRPr="00F1163B">
        <w:rPr>
          <w:rFonts w:ascii="Arial" w:hAnsi="Arial" w:cs="Arial"/>
          <w:b/>
        </w:rPr>
        <w:t xml:space="preserve">Fica </w:t>
      </w:r>
      <w:r w:rsidRPr="00F26EC1">
        <w:rPr>
          <w:rFonts w:ascii="Arial" w:hAnsi="Arial" w:cs="Arial"/>
        </w:rPr>
        <w:t xml:space="preserve">a </w:t>
      </w:r>
      <w:r w:rsidRPr="00F1163B">
        <w:rPr>
          <w:rFonts w:ascii="Arial" w:hAnsi="Arial" w:cs="Arial"/>
          <w:b/>
        </w:rPr>
        <w:t>Coordenadoria de Unidades Prisionais da Região Noroeste do Estado</w:t>
      </w:r>
      <w:r w:rsidRPr="00F26EC1">
        <w:rPr>
          <w:rFonts w:ascii="Arial" w:hAnsi="Arial" w:cs="Arial"/>
        </w:rPr>
        <w:t xml:space="preserve">, </w:t>
      </w:r>
      <w:r w:rsidRPr="00F1163B">
        <w:rPr>
          <w:rFonts w:ascii="Arial" w:hAnsi="Arial" w:cs="Arial"/>
          <w:b/>
        </w:rPr>
        <w:t>autorizada a receber</w:t>
      </w:r>
      <w:r w:rsidRPr="00F26EC1">
        <w:rPr>
          <w:rFonts w:ascii="Arial" w:hAnsi="Arial" w:cs="Arial"/>
        </w:rPr>
        <w:t xml:space="preserve"> por </w:t>
      </w:r>
      <w:r w:rsidRPr="00F26EC1">
        <w:rPr>
          <w:rFonts w:ascii="Arial" w:hAnsi="Arial" w:cs="Arial"/>
          <w:b/>
        </w:rPr>
        <w:t>doação</w:t>
      </w:r>
      <w:r w:rsidRPr="00F26EC1">
        <w:rPr>
          <w:rFonts w:ascii="Arial" w:hAnsi="Arial" w:cs="Arial"/>
        </w:rPr>
        <w:t xml:space="preserve"> e</w:t>
      </w:r>
      <w:r>
        <w:rPr>
          <w:rFonts w:ascii="Arial" w:hAnsi="Arial" w:cs="Arial"/>
        </w:rPr>
        <w:t xml:space="preserve"> </w:t>
      </w:r>
      <w:r w:rsidRPr="00F26EC1">
        <w:rPr>
          <w:rFonts w:ascii="Arial" w:hAnsi="Arial" w:cs="Arial"/>
        </w:rPr>
        <w:t xml:space="preserve">sem encargos, </w:t>
      </w:r>
      <w:r w:rsidRPr="00F26EC1">
        <w:rPr>
          <w:rFonts w:ascii="Arial" w:hAnsi="Arial" w:cs="Arial"/>
          <w:b/>
        </w:rPr>
        <w:t>01 Refrigerador da marca Consul</w:t>
      </w:r>
      <w:r w:rsidRPr="00F26EC1">
        <w:rPr>
          <w:rFonts w:ascii="Arial" w:hAnsi="Arial" w:cs="Arial"/>
        </w:rPr>
        <w:t xml:space="preserve">, </w:t>
      </w:r>
      <w:proofErr w:type="gramStart"/>
      <w:r w:rsidRPr="00F26EC1">
        <w:rPr>
          <w:rFonts w:ascii="Arial" w:hAnsi="Arial" w:cs="Arial"/>
        </w:rPr>
        <w:t>341 lts</w:t>
      </w:r>
      <w:proofErr w:type="gramEnd"/>
      <w:r w:rsidRPr="00F26EC1">
        <w:rPr>
          <w:rFonts w:ascii="Arial" w:hAnsi="Arial" w:cs="Arial"/>
        </w:rPr>
        <w:t>, CRM</w:t>
      </w:r>
      <w:r>
        <w:rPr>
          <w:rFonts w:ascii="Arial" w:hAnsi="Arial" w:cs="Arial"/>
        </w:rPr>
        <w:t xml:space="preserve"> </w:t>
      </w:r>
      <w:r w:rsidRPr="00F26EC1">
        <w:rPr>
          <w:rFonts w:ascii="Arial" w:hAnsi="Arial" w:cs="Arial"/>
        </w:rPr>
        <w:t xml:space="preserve">39ABBNA - 220 volts; </w:t>
      </w:r>
      <w:r w:rsidRPr="00F26EC1">
        <w:rPr>
          <w:rFonts w:ascii="Arial" w:hAnsi="Arial" w:cs="Arial"/>
          <w:b/>
        </w:rPr>
        <w:t>01 Microndas da marca Electrolux</w:t>
      </w:r>
      <w:r w:rsidRPr="00F26EC1">
        <w:rPr>
          <w:rFonts w:ascii="Arial" w:hAnsi="Arial" w:cs="Arial"/>
        </w:rPr>
        <w:t xml:space="preserve"> MEF</w:t>
      </w:r>
      <w:r>
        <w:rPr>
          <w:rFonts w:ascii="Arial" w:hAnsi="Arial" w:cs="Arial"/>
        </w:rPr>
        <w:t xml:space="preserve"> </w:t>
      </w:r>
      <w:r w:rsidRPr="00F26EC1">
        <w:rPr>
          <w:rFonts w:ascii="Arial" w:hAnsi="Arial" w:cs="Arial"/>
        </w:rPr>
        <w:t xml:space="preserve">41 - 220 volts; </w:t>
      </w:r>
      <w:r w:rsidRPr="00F26EC1">
        <w:rPr>
          <w:rFonts w:ascii="Arial" w:hAnsi="Arial" w:cs="Arial"/>
          <w:b/>
        </w:rPr>
        <w:t>01 Chapeira Elétrica</w:t>
      </w:r>
      <w:r w:rsidRPr="00F26EC1">
        <w:rPr>
          <w:rFonts w:ascii="Arial" w:hAnsi="Arial" w:cs="Arial"/>
        </w:rPr>
        <w:t>, Cotherm 70X30 2.000W,</w:t>
      </w:r>
      <w:r>
        <w:rPr>
          <w:rFonts w:ascii="Arial" w:hAnsi="Arial" w:cs="Arial"/>
        </w:rPr>
        <w:t xml:space="preserve"> </w:t>
      </w:r>
      <w:r w:rsidRPr="00F26EC1">
        <w:rPr>
          <w:rFonts w:ascii="Arial" w:hAnsi="Arial" w:cs="Arial"/>
        </w:rPr>
        <w:t xml:space="preserve">Com Prensa - 220 Volts </w:t>
      </w:r>
      <w:r w:rsidRPr="00F26EC1">
        <w:rPr>
          <w:rFonts w:ascii="Arial" w:hAnsi="Arial" w:cs="Arial"/>
          <w:b/>
        </w:rPr>
        <w:t>e 01 Cafeteira Tradicional</w:t>
      </w:r>
      <w:r w:rsidRPr="00F26EC1">
        <w:rPr>
          <w:rFonts w:ascii="Arial" w:hAnsi="Arial" w:cs="Arial"/>
        </w:rPr>
        <w:t xml:space="preserve"> 6 L TL 3.000,</w:t>
      </w:r>
      <w:r>
        <w:rPr>
          <w:rFonts w:ascii="Arial" w:hAnsi="Arial" w:cs="Arial"/>
        </w:rPr>
        <w:t xml:space="preserve"> </w:t>
      </w:r>
      <w:r w:rsidRPr="00F26EC1">
        <w:rPr>
          <w:rFonts w:ascii="Arial" w:hAnsi="Arial" w:cs="Arial"/>
        </w:rPr>
        <w:t>Marchesoni - 220 Volts, constantes do PRC 2021/19413.</w:t>
      </w:r>
    </w:p>
    <w:p w:rsidR="00F26EC1" w:rsidRPr="00F26EC1" w:rsidRDefault="00F26EC1" w:rsidP="00F26EC1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F26EC1">
        <w:rPr>
          <w:rFonts w:ascii="Arial" w:hAnsi="Arial" w:cs="Arial"/>
          <w:b/>
        </w:rPr>
        <w:t>Artigo 2º</w:t>
      </w:r>
      <w:r w:rsidRPr="00F26EC1">
        <w:rPr>
          <w:rFonts w:ascii="Arial" w:hAnsi="Arial" w:cs="Arial"/>
        </w:rPr>
        <w:t xml:space="preserve"> - </w:t>
      </w:r>
      <w:r w:rsidRPr="00F26EC1">
        <w:rPr>
          <w:rFonts w:ascii="Arial" w:hAnsi="Arial" w:cs="Arial"/>
          <w:b/>
        </w:rPr>
        <w:t>Os bens especificados</w:t>
      </w:r>
      <w:r w:rsidRPr="00F26EC1">
        <w:rPr>
          <w:rFonts w:ascii="Arial" w:hAnsi="Arial" w:cs="Arial"/>
        </w:rPr>
        <w:t xml:space="preserve"> no artigo 1º desta Resolução</w:t>
      </w:r>
      <w:proofErr w:type="gramStart"/>
      <w:r w:rsidRPr="00F26EC1">
        <w:rPr>
          <w:rFonts w:ascii="Arial" w:hAnsi="Arial" w:cs="Arial"/>
        </w:rPr>
        <w:t>,</w:t>
      </w:r>
      <w:r w:rsidR="00390FC6">
        <w:rPr>
          <w:rFonts w:ascii="Arial" w:hAnsi="Arial" w:cs="Arial"/>
        </w:rPr>
        <w:t xml:space="preserve"> </w:t>
      </w:r>
      <w:r w:rsidRPr="00F26EC1">
        <w:rPr>
          <w:rFonts w:ascii="Arial" w:hAnsi="Arial" w:cs="Arial"/>
          <w:b/>
        </w:rPr>
        <w:t>são</w:t>
      </w:r>
      <w:proofErr w:type="gramEnd"/>
      <w:r w:rsidRPr="00F26EC1">
        <w:rPr>
          <w:rFonts w:ascii="Arial" w:hAnsi="Arial" w:cs="Arial"/>
          <w:b/>
        </w:rPr>
        <w:t xml:space="preserve"> destinados à Penitenciária de Taquarituba.</w:t>
      </w:r>
    </w:p>
    <w:p w:rsidR="00F26EC1" w:rsidRPr="00F26EC1" w:rsidRDefault="00F26EC1" w:rsidP="00F26EC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26EC1">
        <w:rPr>
          <w:rFonts w:ascii="Arial" w:hAnsi="Arial" w:cs="Arial"/>
          <w:b/>
        </w:rPr>
        <w:t>Artigo 3º</w:t>
      </w:r>
      <w:r w:rsidRPr="00F26EC1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F26EC1">
        <w:rPr>
          <w:rFonts w:ascii="Arial" w:hAnsi="Arial" w:cs="Arial"/>
        </w:rPr>
        <w:t>Região Noroeste do Estado adotará as providências necessárias,</w:t>
      </w:r>
      <w:r>
        <w:rPr>
          <w:rFonts w:ascii="Arial" w:hAnsi="Arial" w:cs="Arial"/>
        </w:rPr>
        <w:t xml:space="preserve"> </w:t>
      </w:r>
      <w:r w:rsidRPr="00F26EC1">
        <w:rPr>
          <w:rFonts w:ascii="Arial" w:hAnsi="Arial" w:cs="Arial"/>
        </w:rPr>
        <w:t xml:space="preserve">visando </w:t>
      </w:r>
      <w:proofErr w:type="gramStart"/>
      <w:r w:rsidRPr="00F26EC1">
        <w:rPr>
          <w:rFonts w:ascii="Arial" w:hAnsi="Arial" w:cs="Arial"/>
        </w:rPr>
        <w:t>a</w:t>
      </w:r>
      <w:proofErr w:type="gramEnd"/>
      <w:r w:rsidRPr="00F26EC1">
        <w:rPr>
          <w:rFonts w:ascii="Arial" w:hAnsi="Arial" w:cs="Arial"/>
        </w:rPr>
        <w:t xml:space="preserve"> regularização contábil.</w:t>
      </w:r>
    </w:p>
    <w:p w:rsidR="00B7637F" w:rsidRPr="00F26EC1" w:rsidRDefault="00F26EC1" w:rsidP="00F26EC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F26EC1">
        <w:rPr>
          <w:rFonts w:ascii="Arial" w:hAnsi="Arial" w:cs="Arial"/>
          <w:b/>
        </w:rPr>
        <w:t>Artigo 4º</w:t>
      </w:r>
      <w:r w:rsidRPr="00F26EC1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F26EC1">
        <w:rPr>
          <w:rFonts w:ascii="Arial" w:hAnsi="Arial" w:cs="Arial"/>
        </w:rPr>
        <w:t>publicação.</w:t>
      </w:r>
    </w:p>
    <w:p w:rsidR="00DA2BE3" w:rsidRPr="00DA2BE3" w:rsidRDefault="00DA2BE3" w:rsidP="000517E0">
      <w:pPr>
        <w:spacing w:before="120" w:after="60" w:line="300" w:lineRule="atLeast"/>
        <w:ind w:left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</w:p>
    <w:sectPr w:rsidR="00DA2BE3" w:rsidRPr="00DA2BE3" w:rsidSect="00390FC6">
      <w:headerReference w:type="default" r:id="rId8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5E6" w:rsidRDefault="004225E6" w:rsidP="00CE505D">
      <w:pPr>
        <w:spacing w:after="0" w:line="240" w:lineRule="auto"/>
      </w:pPr>
      <w:r>
        <w:separator/>
      </w:r>
    </w:p>
  </w:endnote>
  <w:endnote w:type="continuationSeparator" w:id="0">
    <w:p w:rsidR="004225E6" w:rsidRDefault="004225E6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5E6" w:rsidRDefault="004225E6" w:rsidP="00CE505D">
      <w:pPr>
        <w:spacing w:after="0" w:line="240" w:lineRule="auto"/>
      </w:pPr>
      <w:r>
        <w:separator/>
      </w:r>
    </w:p>
  </w:footnote>
  <w:footnote w:type="continuationSeparator" w:id="0">
    <w:p w:rsidR="004225E6" w:rsidRDefault="004225E6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63E0" w:rsidRDefault="00F963E0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DF3701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E505D"/>
    <w:rsid w:val="0000181B"/>
    <w:rsid w:val="000103A2"/>
    <w:rsid w:val="000136D7"/>
    <w:rsid w:val="000517E0"/>
    <w:rsid w:val="0006185B"/>
    <w:rsid w:val="000A72FB"/>
    <w:rsid w:val="00151B08"/>
    <w:rsid w:val="001825A5"/>
    <w:rsid w:val="001A28BE"/>
    <w:rsid w:val="001B0503"/>
    <w:rsid w:val="001C5FAC"/>
    <w:rsid w:val="001E072A"/>
    <w:rsid w:val="001E0B47"/>
    <w:rsid w:val="001E33FA"/>
    <w:rsid w:val="00214414"/>
    <w:rsid w:val="002273C6"/>
    <w:rsid w:val="00270BDE"/>
    <w:rsid w:val="00285DEF"/>
    <w:rsid w:val="002A0146"/>
    <w:rsid w:val="002A2C7C"/>
    <w:rsid w:val="002C55C4"/>
    <w:rsid w:val="002D0F33"/>
    <w:rsid w:val="002E193A"/>
    <w:rsid w:val="002E4588"/>
    <w:rsid w:val="002F1E33"/>
    <w:rsid w:val="00376CA9"/>
    <w:rsid w:val="00384F65"/>
    <w:rsid w:val="00390FC6"/>
    <w:rsid w:val="003A16DA"/>
    <w:rsid w:val="004024F8"/>
    <w:rsid w:val="0041668A"/>
    <w:rsid w:val="004225E6"/>
    <w:rsid w:val="004470E2"/>
    <w:rsid w:val="004500BD"/>
    <w:rsid w:val="00454995"/>
    <w:rsid w:val="00460344"/>
    <w:rsid w:val="00492FC9"/>
    <w:rsid w:val="004A23FC"/>
    <w:rsid w:val="004B4DAB"/>
    <w:rsid w:val="004B5B49"/>
    <w:rsid w:val="004B7147"/>
    <w:rsid w:val="00535BA0"/>
    <w:rsid w:val="00546738"/>
    <w:rsid w:val="005B640E"/>
    <w:rsid w:val="005B6857"/>
    <w:rsid w:val="005D059B"/>
    <w:rsid w:val="006011D3"/>
    <w:rsid w:val="0066520A"/>
    <w:rsid w:val="006C66EC"/>
    <w:rsid w:val="006F26F3"/>
    <w:rsid w:val="00720E13"/>
    <w:rsid w:val="00724163"/>
    <w:rsid w:val="0074409D"/>
    <w:rsid w:val="0076651F"/>
    <w:rsid w:val="00777691"/>
    <w:rsid w:val="008076BF"/>
    <w:rsid w:val="008C4F11"/>
    <w:rsid w:val="008D4081"/>
    <w:rsid w:val="008D519D"/>
    <w:rsid w:val="0090368E"/>
    <w:rsid w:val="00996F88"/>
    <w:rsid w:val="009B589F"/>
    <w:rsid w:val="009C0CCA"/>
    <w:rsid w:val="009F4FE7"/>
    <w:rsid w:val="00A07C1A"/>
    <w:rsid w:val="00A401D5"/>
    <w:rsid w:val="00A57E26"/>
    <w:rsid w:val="00AB2F09"/>
    <w:rsid w:val="00AD76D9"/>
    <w:rsid w:val="00AF16B9"/>
    <w:rsid w:val="00AF2CAD"/>
    <w:rsid w:val="00B37935"/>
    <w:rsid w:val="00B544F7"/>
    <w:rsid w:val="00B7637F"/>
    <w:rsid w:val="00B837A7"/>
    <w:rsid w:val="00BB5BA2"/>
    <w:rsid w:val="00BC09E6"/>
    <w:rsid w:val="00C11765"/>
    <w:rsid w:val="00C549DF"/>
    <w:rsid w:val="00C61D80"/>
    <w:rsid w:val="00CE505D"/>
    <w:rsid w:val="00CF5CF7"/>
    <w:rsid w:val="00D01C46"/>
    <w:rsid w:val="00D2225E"/>
    <w:rsid w:val="00D264CD"/>
    <w:rsid w:val="00D338B8"/>
    <w:rsid w:val="00D552F9"/>
    <w:rsid w:val="00DA2BE3"/>
    <w:rsid w:val="00DB75B0"/>
    <w:rsid w:val="00DC4FED"/>
    <w:rsid w:val="00DF3701"/>
    <w:rsid w:val="00E069F2"/>
    <w:rsid w:val="00E727F4"/>
    <w:rsid w:val="00E81892"/>
    <w:rsid w:val="00EA4553"/>
    <w:rsid w:val="00EB4BF4"/>
    <w:rsid w:val="00ED7E7B"/>
    <w:rsid w:val="00F1163B"/>
    <w:rsid w:val="00F26EC1"/>
    <w:rsid w:val="00F33409"/>
    <w:rsid w:val="00F63922"/>
    <w:rsid w:val="00F91346"/>
    <w:rsid w:val="00F963E0"/>
    <w:rsid w:val="00FB4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03B5DB-5443-42DE-B58C-86A4FD3D45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Ricardo Balboni</cp:lastModifiedBy>
  <cp:revision>2</cp:revision>
  <cp:lastPrinted>2021-07-21T11:18:00Z</cp:lastPrinted>
  <dcterms:created xsi:type="dcterms:W3CDTF">2021-07-21T17:45:00Z</dcterms:created>
  <dcterms:modified xsi:type="dcterms:W3CDTF">2021-07-21T17:45:00Z</dcterms:modified>
</cp:coreProperties>
</file>