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E0" w:rsidRDefault="00777691" w:rsidP="00546738">
      <w:pPr>
        <w:spacing w:before="40" w:after="120" w:line="240" w:lineRule="auto"/>
        <w:ind w:firstLine="425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proofErr w:type="gramStart"/>
      <w:r w:rsidRPr="00777691">
        <w:rPr>
          <w:rFonts w:ascii="Arial" w:hAnsi="Arial" w:cs="Arial"/>
          <w:b/>
          <w:i/>
          <w:sz w:val="15"/>
          <w:szCs w:val="15"/>
          <w:u w:val="single"/>
        </w:rPr>
        <w:t>sexta-feira</w:t>
      </w:r>
      <w:proofErr w:type="gramEnd"/>
      <w:r w:rsidRPr="00777691">
        <w:rPr>
          <w:rFonts w:ascii="Arial" w:hAnsi="Arial" w:cs="Arial"/>
          <w:b/>
          <w:i/>
          <w:sz w:val="15"/>
          <w:szCs w:val="15"/>
          <w:u w:val="single"/>
        </w:rPr>
        <w:t xml:space="preserve">, 16 de julho de 2021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Pr="00777691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 w:rsidRPr="00777691">
        <w:rPr>
          <w:rFonts w:ascii="Arial" w:hAnsi="Arial" w:cs="Arial"/>
          <w:b/>
          <w:i/>
          <w:sz w:val="15"/>
          <w:szCs w:val="15"/>
          <w:u w:val="single"/>
        </w:rPr>
        <w:t>São Paulo, 131 (136)</w:t>
      </w:r>
      <w:r w:rsidRPr="00777691">
        <w:rPr>
          <w:rFonts w:ascii="Arial" w:hAnsi="Arial" w:cs="Arial"/>
          <w:b/>
          <w:sz w:val="16"/>
          <w:szCs w:val="16"/>
        </w:rPr>
        <w:t xml:space="preserve"> – 17</w:t>
      </w:r>
      <w:r w:rsidR="00EF5CA5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21.25pt;margin-top:-14.6pt;width:132.3pt;height:42.65pt;z-index:251657728;visibility:visible;mso-position-horizontal-relative:text;mso-position-vertical-relative:text">
            <v:imagedata r:id="rId6" o:title=""/>
            <w10:wrap type="topAndBottom"/>
          </v:shape>
        </w:pict>
      </w:r>
    </w:p>
    <w:p w:rsidR="00B37935" w:rsidRPr="004024F8" w:rsidRDefault="00B37935" w:rsidP="004024F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024F8">
        <w:rPr>
          <w:rFonts w:ascii="Arial" w:hAnsi="Arial" w:cs="Arial"/>
          <w:sz w:val="28"/>
          <w:szCs w:val="28"/>
        </w:rPr>
        <w:t>Administração</w:t>
      </w:r>
      <w:r w:rsidR="00D264CD" w:rsidRPr="004024F8">
        <w:rPr>
          <w:rFonts w:ascii="Arial" w:hAnsi="Arial" w:cs="Arial"/>
          <w:sz w:val="28"/>
          <w:szCs w:val="28"/>
        </w:rPr>
        <w:t xml:space="preserve"> </w:t>
      </w:r>
      <w:r w:rsidRPr="004024F8">
        <w:rPr>
          <w:rFonts w:ascii="Arial" w:hAnsi="Arial" w:cs="Arial"/>
          <w:sz w:val="28"/>
          <w:szCs w:val="28"/>
        </w:rPr>
        <w:t>Penitenciária</w:t>
      </w:r>
    </w:p>
    <w:p w:rsidR="00B37935" w:rsidRPr="00491C37" w:rsidRDefault="00B37935" w:rsidP="004024F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491C37">
        <w:rPr>
          <w:rFonts w:ascii="Arial" w:hAnsi="Arial" w:cs="Arial"/>
          <w:sz w:val="16"/>
          <w:szCs w:val="18"/>
        </w:rPr>
        <w:t>GABINETE DO SECRETÁRIO</w:t>
      </w:r>
    </w:p>
    <w:p w:rsidR="00E727F4" w:rsidRPr="00E727F4" w:rsidRDefault="00E727F4" w:rsidP="00CF5CF7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4"/>
          <w:szCs w:val="24"/>
        </w:rPr>
      </w:pPr>
      <w:r w:rsidRPr="00E727F4">
        <w:rPr>
          <w:rFonts w:ascii="Arial" w:hAnsi="Arial" w:cs="Arial"/>
          <w:b/>
          <w:sz w:val="24"/>
          <w:szCs w:val="24"/>
        </w:rPr>
        <w:t>RESOLUÇÃO SAP 97 DE 15-7-2021</w:t>
      </w:r>
    </w:p>
    <w:p w:rsidR="00E727F4" w:rsidRPr="00CF5CF7" w:rsidRDefault="00E727F4" w:rsidP="00CF5CF7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CF5CF7">
        <w:rPr>
          <w:rFonts w:ascii="Arial" w:hAnsi="Arial" w:cs="Arial"/>
          <w:b/>
          <w:i/>
          <w:sz w:val="24"/>
          <w:szCs w:val="24"/>
        </w:rPr>
        <w:t>Dispõe sobre procedimentos para o retorno dos servidores afastados preventivamente devido à COVID-19.</w:t>
      </w:r>
    </w:p>
    <w:p w:rsidR="00E727F4" w:rsidRPr="00E727F4" w:rsidRDefault="00E727F4" w:rsidP="00CF5CF7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E727F4">
        <w:rPr>
          <w:rFonts w:ascii="Arial" w:hAnsi="Arial" w:cs="Arial"/>
        </w:rPr>
        <w:t>O Secretário da Administração Penitenciária, no uso de suas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atribuições e,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o avanço na imunização contra a </w:t>
      </w:r>
      <w:r w:rsidRPr="00DC6610">
        <w:rPr>
          <w:rFonts w:ascii="Arial" w:hAnsi="Arial" w:cs="Arial"/>
          <w:sz w:val="20"/>
          <w:szCs w:val="20"/>
        </w:rPr>
        <w:t>COVID-19</w:t>
      </w:r>
      <w:r w:rsidRPr="00E727F4">
        <w:rPr>
          <w:rFonts w:ascii="Arial" w:hAnsi="Arial" w:cs="Arial"/>
        </w:rPr>
        <w:t>, conforme o cronograma de imunização presente no Plano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Estadual de Imunização de São Paulo;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a vigência do Decreto 64.881, de 22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março de 2020, que trata da medida de quarentena no estado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de São Paulo, no contexto da pandemia da </w:t>
      </w:r>
      <w:r w:rsidRPr="00DC6610">
        <w:rPr>
          <w:rFonts w:ascii="Arial" w:hAnsi="Arial" w:cs="Arial"/>
          <w:sz w:val="20"/>
          <w:szCs w:val="20"/>
        </w:rPr>
        <w:t>COVID-19</w:t>
      </w:r>
      <w:r w:rsidRPr="00E727F4">
        <w:rPr>
          <w:rFonts w:ascii="Arial" w:hAnsi="Arial" w:cs="Arial"/>
        </w:rPr>
        <w:t xml:space="preserve"> e dá providências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complementares;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a edição do Decreto nº 65.839, de 30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 junho de 2021, em especial o contido no artigo 3º, o qual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altera a redação do artigo 8º do Decreto 64.994, de 28 de maio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 2020;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os termos da Lei Federal nº 14.151,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12 de maio de 2021, que dispõe, especificamente, sobre 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jornada de trabalho das gestantes durante a pandemia do novo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coronavírus;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em especial o Comunicado </w:t>
      </w:r>
      <w:r w:rsidRPr="00DC6610">
        <w:rPr>
          <w:rFonts w:ascii="Arial" w:hAnsi="Arial" w:cs="Arial"/>
          <w:sz w:val="20"/>
          <w:szCs w:val="20"/>
        </w:rPr>
        <w:t>CRHE</w:t>
      </w:r>
      <w:r w:rsidRPr="00E727F4">
        <w:rPr>
          <w:rFonts w:ascii="Arial" w:hAnsi="Arial" w:cs="Arial"/>
        </w:rPr>
        <w:t xml:space="preserve"> nº 8, da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Coordenadoria de Recursos Humanos do Estado (CRHE), de </w:t>
      </w:r>
      <w:proofErr w:type="gramStart"/>
      <w:r w:rsidRPr="00E727F4">
        <w:rPr>
          <w:rFonts w:ascii="Arial" w:hAnsi="Arial" w:cs="Arial"/>
        </w:rPr>
        <w:t>7</w:t>
      </w:r>
      <w:proofErr w:type="gramEnd"/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 julho de 2021;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que todos os servidores enquadrados nos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grupos de risco para a </w:t>
      </w:r>
      <w:r w:rsidRPr="00DC6610">
        <w:rPr>
          <w:rFonts w:ascii="Arial" w:hAnsi="Arial" w:cs="Arial"/>
          <w:sz w:val="20"/>
          <w:szCs w:val="20"/>
        </w:rPr>
        <w:t>COVID-19</w:t>
      </w:r>
      <w:r w:rsidRPr="00E727F4">
        <w:rPr>
          <w:rFonts w:ascii="Arial" w:hAnsi="Arial" w:cs="Arial"/>
        </w:rPr>
        <w:t xml:space="preserve"> e afastados preventivamente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nos termos do artigo 1º, da Resolução SAP-43, de 24 de março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 2020, alterada pela Resolução SAP-44, de 25 de março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2020, foram convocados a retornar ao trabalho a partir do dia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07 de julho de 2021, conforme estabelecido na Resolução SAP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nº 92, de 02 de julho de 2021;</w:t>
      </w:r>
    </w:p>
    <w:p w:rsidR="00E727F4" w:rsidRPr="00E727F4" w:rsidRDefault="00E727F4" w:rsidP="002D0F33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que a referida convocação incluiu os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servidores que já tivessem completado o ciclo de imunização,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correspondente a 20 dias da aplicação da 2ª dose da vacina ou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da dose única, e também aqueles que mesmo atendendo aos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critérios estabelecidos para a vacinação realizada no âmbito da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Pasta ou no âmbito do Plano Estadual de Vacinação tenham se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recusado/optado por não receber o imunizante; </w:t>
      </w:r>
      <w:proofErr w:type="gramStart"/>
      <w:r w:rsidRPr="00E727F4">
        <w:rPr>
          <w:rFonts w:ascii="Arial" w:hAnsi="Arial" w:cs="Arial"/>
        </w:rPr>
        <w:t>e</w:t>
      </w:r>
      <w:proofErr w:type="gramEnd"/>
    </w:p>
    <w:p w:rsidR="00E727F4" w:rsidRPr="00491C37" w:rsidRDefault="00E727F4" w:rsidP="00DC6610">
      <w:pPr>
        <w:spacing w:before="80" w:after="80" w:line="300" w:lineRule="atLeast"/>
        <w:ind w:firstLine="425"/>
        <w:jc w:val="both"/>
        <w:rPr>
          <w:rFonts w:ascii="Arial" w:hAnsi="Arial" w:cs="Arial"/>
          <w:b/>
        </w:rPr>
      </w:pPr>
      <w:r w:rsidRPr="002D0F33">
        <w:rPr>
          <w:rFonts w:ascii="Arial" w:hAnsi="Arial" w:cs="Arial"/>
          <w:sz w:val="20"/>
          <w:szCs w:val="20"/>
        </w:rPr>
        <w:t>CONSIDERANDO</w:t>
      </w:r>
      <w:r w:rsidRPr="00E727F4">
        <w:rPr>
          <w:rFonts w:ascii="Arial" w:hAnsi="Arial" w:cs="Arial"/>
        </w:rPr>
        <w:t xml:space="preserve"> que </w:t>
      </w:r>
      <w:r w:rsidRPr="00491C37">
        <w:rPr>
          <w:rFonts w:ascii="Arial" w:hAnsi="Arial" w:cs="Arial"/>
          <w:b/>
        </w:rPr>
        <w:t xml:space="preserve">os servidores enquadrados nos incisos I e II, do artigo 1º, da Resolução SAP nº 92, de 02 de julho de 2021, que deixarem de retornar ao trabalho no prazo estabelecido </w:t>
      </w:r>
      <w:proofErr w:type="gramStart"/>
      <w:r w:rsidRPr="00491C37">
        <w:rPr>
          <w:rFonts w:ascii="Arial" w:hAnsi="Arial" w:cs="Arial"/>
          <w:b/>
        </w:rPr>
        <w:t>estarão</w:t>
      </w:r>
      <w:proofErr w:type="gramEnd"/>
      <w:r w:rsidRPr="00491C37">
        <w:rPr>
          <w:rFonts w:ascii="Arial" w:hAnsi="Arial" w:cs="Arial"/>
          <w:b/>
        </w:rPr>
        <w:t xml:space="preserve"> sujeitos à apuração de responsabilidade administrativa, iniciando-se o lançamento de faltas injustificadas;</w:t>
      </w:r>
    </w:p>
    <w:p w:rsidR="00E727F4" w:rsidRPr="002D0F33" w:rsidRDefault="00E727F4" w:rsidP="00DC6610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2D0F33">
        <w:rPr>
          <w:rFonts w:ascii="Arial" w:hAnsi="Arial" w:cs="Arial"/>
          <w:b/>
        </w:rPr>
        <w:t>Resolve:</w:t>
      </w:r>
    </w:p>
    <w:p w:rsidR="00E727F4" w:rsidRPr="00491C37" w:rsidRDefault="00E727F4" w:rsidP="00DC6610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DC6610">
        <w:rPr>
          <w:rFonts w:ascii="Arial" w:hAnsi="Arial" w:cs="Arial"/>
          <w:b/>
        </w:rPr>
        <w:t>Artigo 1º</w:t>
      </w:r>
      <w:r w:rsidRPr="00E727F4">
        <w:rPr>
          <w:rFonts w:ascii="Arial" w:hAnsi="Arial" w:cs="Arial"/>
        </w:rPr>
        <w:t xml:space="preserve"> - Os </w:t>
      </w:r>
      <w:r w:rsidRPr="00491C37">
        <w:rPr>
          <w:rFonts w:ascii="Arial" w:hAnsi="Arial" w:cs="Arial"/>
          <w:b/>
        </w:rPr>
        <w:t>servidores afastados preventivamente</w:t>
      </w:r>
      <w:r w:rsidRPr="00E727F4">
        <w:rPr>
          <w:rFonts w:ascii="Arial" w:hAnsi="Arial" w:cs="Arial"/>
        </w:rPr>
        <w:t xml:space="preserve"> que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ainda não foram imunizados contra a </w:t>
      </w:r>
      <w:r w:rsidRPr="00DC6610">
        <w:rPr>
          <w:rFonts w:ascii="Arial" w:hAnsi="Arial" w:cs="Arial"/>
          <w:sz w:val="20"/>
          <w:szCs w:val="20"/>
        </w:rPr>
        <w:t>COVID-19</w:t>
      </w:r>
      <w:r w:rsidRPr="00E727F4">
        <w:rPr>
          <w:rFonts w:ascii="Arial" w:hAnsi="Arial" w:cs="Arial"/>
        </w:rPr>
        <w:t xml:space="preserve"> e </w:t>
      </w:r>
      <w:r w:rsidRPr="00491C37">
        <w:rPr>
          <w:rFonts w:ascii="Arial" w:hAnsi="Arial" w:cs="Arial"/>
          <w:b/>
        </w:rPr>
        <w:t>que apresentarem fatores</w:t>
      </w:r>
      <w:r w:rsidRPr="00E727F4">
        <w:rPr>
          <w:rFonts w:ascii="Arial" w:hAnsi="Arial" w:cs="Arial"/>
        </w:rPr>
        <w:t>, definidos pelo Centro de Vigilância Sanitária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da Secretaria da Saúde, </w:t>
      </w:r>
      <w:r w:rsidRPr="00491C37">
        <w:rPr>
          <w:rFonts w:ascii="Arial" w:hAnsi="Arial" w:cs="Arial"/>
          <w:b/>
        </w:rPr>
        <w:t xml:space="preserve">como de risco para a doença, devem retornar ao trabalho </w:t>
      </w:r>
      <w:proofErr w:type="gramStart"/>
      <w:r w:rsidRPr="00491C37">
        <w:rPr>
          <w:rFonts w:ascii="Arial" w:hAnsi="Arial" w:cs="Arial"/>
          <w:b/>
        </w:rPr>
        <w:t>à medida em que</w:t>
      </w:r>
      <w:proofErr w:type="gramEnd"/>
      <w:r w:rsidRPr="00491C37">
        <w:rPr>
          <w:rFonts w:ascii="Arial" w:hAnsi="Arial" w:cs="Arial"/>
          <w:b/>
        </w:rPr>
        <w:t xml:space="preserve"> completarem o ciclo de imunização.</w:t>
      </w:r>
    </w:p>
    <w:p w:rsidR="00E727F4" w:rsidRPr="00DC6610" w:rsidRDefault="00E727F4" w:rsidP="00DC6610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C6610">
        <w:rPr>
          <w:rFonts w:ascii="Arial" w:hAnsi="Arial" w:cs="Arial"/>
          <w:b/>
          <w:sz w:val="21"/>
          <w:szCs w:val="21"/>
        </w:rPr>
        <w:t>Parágrafo Único</w:t>
      </w:r>
      <w:r w:rsidRPr="00DC6610">
        <w:rPr>
          <w:rFonts w:ascii="Arial" w:hAnsi="Arial" w:cs="Arial"/>
          <w:sz w:val="21"/>
          <w:szCs w:val="21"/>
        </w:rPr>
        <w:t xml:space="preserve"> – Enquanto permanecerem afastados preventivamente, os servidores referidos no caput deste artigo </w:t>
      </w:r>
      <w:proofErr w:type="gramStart"/>
      <w:r w:rsidRPr="00491C37">
        <w:rPr>
          <w:rFonts w:ascii="Arial" w:hAnsi="Arial" w:cs="Arial"/>
          <w:b/>
          <w:sz w:val="21"/>
          <w:szCs w:val="21"/>
        </w:rPr>
        <w:t>poderão ser</w:t>
      </w:r>
      <w:proofErr w:type="gramEnd"/>
      <w:r w:rsidRPr="00491C37">
        <w:rPr>
          <w:rFonts w:ascii="Arial" w:hAnsi="Arial" w:cs="Arial"/>
          <w:b/>
          <w:sz w:val="21"/>
          <w:szCs w:val="21"/>
        </w:rPr>
        <w:t xml:space="preserve"> colocados</w:t>
      </w:r>
      <w:r w:rsidRPr="00DC6610">
        <w:rPr>
          <w:rFonts w:ascii="Arial" w:hAnsi="Arial" w:cs="Arial"/>
          <w:sz w:val="21"/>
          <w:szCs w:val="21"/>
        </w:rPr>
        <w:t xml:space="preserve"> em </w:t>
      </w:r>
      <w:r w:rsidRPr="00491C37">
        <w:rPr>
          <w:rFonts w:ascii="Arial" w:hAnsi="Arial" w:cs="Arial"/>
          <w:b/>
          <w:sz w:val="21"/>
          <w:szCs w:val="21"/>
        </w:rPr>
        <w:t>jornada de trabalho remoto</w:t>
      </w:r>
      <w:r w:rsidRPr="00DC6610">
        <w:rPr>
          <w:rFonts w:ascii="Arial" w:hAnsi="Arial" w:cs="Arial"/>
          <w:sz w:val="21"/>
          <w:szCs w:val="21"/>
        </w:rPr>
        <w:t>, a critério do dirigente de cada órgão, desde que a demanda de serviços, bem como, as atividades desenvolvidas pelo servidor assim possibilitarem.</w:t>
      </w:r>
    </w:p>
    <w:p w:rsidR="00E727F4" w:rsidRPr="00E727F4" w:rsidRDefault="00E727F4" w:rsidP="00DC6610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DC6610">
        <w:rPr>
          <w:rFonts w:ascii="Arial" w:hAnsi="Arial" w:cs="Arial"/>
          <w:b/>
        </w:rPr>
        <w:lastRenderedPageBreak/>
        <w:t>Artigo 2º</w:t>
      </w:r>
      <w:r w:rsidRPr="00E727F4">
        <w:rPr>
          <w:rFonts w:ascii="Arial" w:hAnsi="Arial" w:cs="Arial"/>
        </w:rPr>
        <w:t xml:space="preserve"> - As </w:t>
      </w:r>
      <w:r w:rsidRPr="00491C37">
        <w:rPr>
          <w:rFonts w:ascii="Arial" w:hAnsi="Arial" w:cs="Arial"/>
          <w:b/>
        </w:rPr>
        <w:t>servidoras gestantes</w:t>
      </w:r>
      <w:r w:rsidRPr="00E727F4">
        <w:rPr>
          <w:rFonts w:ascii="Arial" w:hAnsi="Arial" w:cs="Arial"/>
        </w:rPr>
        <w:t>, ainda que vacinadas,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deverão permanecer afastadas preventivamente à disposição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da Administração, enquanto perdurar a vigência da medida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quarentena de que trata o Decreto nº 64.881, de 22 de março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de 2020, podendo ser colocadas em trabalho remoto, a critério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do dirigente do órgão e desde que a demanda de serviços assim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possibilite, conforme o disposto na Lei Federal 14.151, de 12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maio de 2021.</w:t>
      </w:r>
    </w:p>
    <w:p w:rsidR="00E727F4" w:rsidRPr="00E727F4" w:rsidRDefault="00E727F4" w:rsidP="00DC6610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DC6610">
        <w:rPr>
          <w:rFonts w:ascii="Arial" w:hAnsi="Arial" w:cs="Arial"/>
          <w:b/>
        </w:rPr>
        <w:t xml:space="preserve">Artigo 3º </w:t>
      </w:r>
      <w:r w:rsidRPr="00E727F4">
        <w:rPr>
          <w:rFonts w:ascii="Arial" w:hAnsi="Arial" w:cs="Arial"/>
        </w:rPr>
        <w:t xml:space="preserve">- </w:t>
      </w:r>
      <w:r w:rsidRPr="00491C37">
        <w:rPr>
          <w:rFonts w:ascii="Arial" w:hAnsi="Arial" w:cs="Arial"/>
          <w:b/>
        </w:rPr>
        <w:t>É obrigatória</w:t>
      </w:r>
      <w:r w:rsidRPr="00E727F4">
        <w:rPr>
          <w:rFonts w:ascii="Arial" w:hAnsi="Arial" w:cs="Arial"/>
        </w:rPr>
        <w:t xml:space="preserve"> a </w:t>
      </w:r>
      <w:r w:rsidRPr="00491C37">
        <w:rPr>
          <w:rFonts w:ascii="Arial" w:hAnsi="Arial" w:cs="Arial"/>
          <w:b/>
        </w:rPr>
        <w:t>todos os servidores a apresentação dos comprovantes de vacinação a seus superiores imediatos</w:t>
      </w:r>
      <w:r w:rsidRPr="00E727F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aos quais caberá acompanhar o andamento da vacinação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seus subordinados, inclusive solicitando os comprovantes de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imunização visando o controle e acompanhamento quanto à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>completude do esquema vacinal de seu corpo funcional.</w:t>
      </w:r>
    </w:p>
    <w:p w:rsidR="00E727F4" w:rsidRPr="00DC6610" w:rsidRDefault="00E727F4" w:rsidP="00DC6610">
      <w:pPr>
        <w:spacing w:before="80" w:after="6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C6610">
        <w:rPr>
          <w:rFonts w:ascii="Arial" w:hAnsi="Arial" w:cs="Arial"/>
          <w:b/>
          <w:sz w:val="21"/>
          <w:szCs w:val="21"/>
        </w:rPr>
        <w:t xml:space="preserve">Parágrafo Único </w:t>
      </w:r>
      <w:r w:rsidRPr="00DC6610">
        <w:rPr>
          <w:rFonts w:ascii="Arial" w:hAnsi="Arial" w:cs="Arial"/>
          <w:sz w:val="21"/>
          <w:szCs w:val="21"/>
        </w:rPr>
        <w:t xml:space="preserve">- O </w:t>
      </w:r>
      <w:r w:rsidRPr="00491C37">
        <w:rPr>
          <w:rFonts w:ascii="Arial" w:hAnsi="Arial" w:cs="Arial"/>
          <w:b/>
          <w:sz w:val="21"/>
          <w:szCs w:val="21"/>
        </w:rPr>
        <w:t>servidor que não apresentar sua comprovação está sujeito a incorrer em falta funcional,</w:t>
      </w:r>
      <w:r w:rsidRPr="00DC6610">
        <w:rPr>
          <w:rFonts w:ascii="Arial" w:hAnsi="Arial" w:cs="Arial"/>
          <w:sz w:val="21"/>
          <w:szCs w:val="21"/>
        </w:rPr>
        <w:t xml:space="preserve"> nos termos do artigo 241 da Lei 10.261, de 28 de outubro de 1968, o qual estabelece os deveres dos servidores:</w:t>
      </w:r>
    </w:p>
    <w:p w:rsidR="00E727F4" w:rsidRPr="00DC6610" w:rsidRDefault="00E727F4" w:rsidP="00DC6610">
      <w:pPr>
        <w:spacing w:before="6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proofErr w:type="gramStart"/>
      <w:r w:rsidRPr="00DC6610">
        <w:rPr>
          <w:rFonts w:ascii="Arial" w:hAnsi="Arial" w:cs="Arial"/>
          <w:b/>
          <w:sz w:val="21"/>
          <w:szCs w:val="21"/>
        </w:rPr>
        <w:t xml:space="preserve">" </w:t>
      </w:r>
      <w:proofErr w:type="gramEnd"/>
      <w:r w:rsidRPr="00DC6610">
        <w:rPr>
          <w:rFonts w:ascii="Arial" w:hAnsi="Arial" w:cs="Arial"/>
          <w:b/>
          <w:sz w:val="21"/>
          <w:szCs w:val="21"/>
        </w:rPr>
        <w:t xml:space="preserve">Artigo 241 </w:t>
      </w:r>
      <w:r w:rsidRPr="00DC6610">
        <w:rPr>
          <w:rFonts w:ascii="Arial" w:hAnsi="Arial" w:cs="Arial"/>
          <w:sz w:val="21"/>
          <w:szCs w:val="21"/>
        </w:rPr>
        <w:t>- São deveres do funcionário:</w:t>
      </w:r>
    </w:p>
    <w:p w:rsidR="00E727F4" w:rsidRPr="00DC6610" w:rsidRDefault="00E727F4" w:rsidP="00DC6610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C6610">
        <w:rPr>
          <w:rFonts w:ascii="Arial" w:hAnsi="Arial" w:cs="Arial"/>
          <w:sz w:val="21"/>
          <w:szCs w:val="21"/>
        </w:rPr>
        <w:t>[...]</w:t>
      </w:r>
    </w:p>
    <w:p w:rsidR="00E727F4" w:rsidRPr="00DC6610" w:rsidRDefault="00E727F4" w:rsidP="0062597E">
      <w:pPr>
        <w:spacing w:before="80" w:after="6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C6610">
        <w:rPr>
          <w:rFonts w:ascii="Arial" w:hAnsi="Arial" w:cs="Arial"/>
          <w:b/>
          <w:sz w:val="21"/>
          <w:szCs w:val="21"/>
        </w:rPr>
        <w:t xml:space="preserve">XIII </w:t>
      </w:r>
      <w:r w:rsidRPr="00DC6610">
        <w:rPr>
          <w:rFonts w:ascii="Arial" w:hAnsi="Arial" w:cs="Arial"/>
          <w:sz w:val="21"/>
          <w:szCs w:val="21"/>
        </w:rPr>
        <w:t xml:space="preserve">- estar em dia com as leis, regulamentos, regimentos, instruções e ordens de serviço que digam respeito às suas funções; </w:t>
      </w:r>
      <w:proofErr w:type="gramStart"/>
      <w:r w:rsidRPr="00DC6610">
        <w:rPr>
          <w:rFonts w:ascii="Arial" w:hAnsi="Arial" w:cs="Arial"/>
          <w:sz w:val="21"/>
          <w:szCs w:val="21"/>
        </w:rPr>
        <w:t>e</w:t>
      </w:r>
      <w:proofErr w:type="gramEnd"/>
    </w:p>
    <w:p w:rsidR="00E727F4" w:rsidRPr="00DC6610" w:rsidRDefault="00E727F4" w:rsidP="0062597E">
      <w:pPr>
        <w:spacing w:before="6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C6610">
        <w:rPr>
          <w:rFonts w:ascii="Arial" w:hAnsi="Arial" w:cs="Arial"/>
          <w:sz w:val="21"/>
          <w:szCs w:val="21"/>
        </w:rPr>
        <w:t>[</w:t>
      </w:r>
      <w:proofErr w:type="gramStart"/>
      <w:r w:rsidRPr="00DC6610">
        <w:rPr>
          <w:rFonts w:ascii="Arial" w:hAnsi="Arial" w:cs="Arial"/>
          <w:sz w:val="21"/>
          <w:szCs w:val="21"/>
        </w:rPr>
        <w:t>...]”</w:t>
      </w:r>
      <w:proofErr w:type="gramEnd"/>
    </w:p>
    <w:p w:rsidR="00E727F4" w:rsidRPr="00491C37" w:rsidRDefault="00E727F4" w:rsidP="00DC6610">
      <w:pPr>
        <w:spacing w:before="140" w:after="40" w:line="320" w:lineRule="atLeast"/>
        <w:ind w:firstLine="425"/>
        <w:jc w:val="both"/>
        <w:rPr>
          <w:rFonts w:ascii="Arial" w:hAnsi="Arial" w:cs="Arial"/>
          <w:b/>
        </w:rPr>
      </w:pPr>
      <w:r w:rsidRPr="00DC6610">
        <w:rPr>
          <w:rFonts w:ascii="Arial" w:hAnsi="Arial" w:cs="Arial"/>
          <w:b/>
        </w:rPr>
        <w:t xml:space="preserve">Artigo 4º </w:t>
      </w:r>
      <w:r w:rsidRPr="00E727F4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E727F4">
        <w:rPr>
          <w:rFonts w:ascii="Arial" w:hAnsi="Arial" w:cs="Arial"/>
        </w:rPr>
        <w:t xml:space="preserve">publicação, </w:t>
      </w:r>
      <w:r w:rsidRPr="00491C37">
        <w:rPr>
          <w:rFonts w:ascii="Arial" w:hAnsi="Arial" w:cs="Arial"/>
          <w:b/>
        </w:rPr>
        <w:t>revogando-se as disposições em contrário</w:t>
      </w:r>
      <w:r w:rsidRPr="00E727F4">
        <w:rPr>
          <w:rFonts w:ascii="Arial" w:hAnsi="Arial" w:cs="Arial"/>
        </w:rPr>
        <w:t xml:space="preserve">, </w:t>
      </w:r>
      <w:r w:rsidRPr="00491C37">
        <w:rPr>
          <w:rFonts w:ascii="Arial" w:hAnsi="Arial" w:cs="Arial"/>
          <w:b/>
        </w:rPr>
        <w:t>em especial:</w:t>
      </w:r>
    </w:p>
    <w:p w:rsidR="00E727F4" w:rsidRPr="00491C37" w:rsidRDefault="00E727F4" w:rsidP="00DC6610">
      <w:pPr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DC6610">
        <w:rPr>
          <w:rFonts w:ascii="Arial" w:hAnsi="Arial" w:cs="Arial"/>
          <w:b/>
          <w:sz w:val="21"/>
          <w:szCs w:val="21"/>
        </w:rPr>
        <w:t xml:space="preserve">I </w:t>
      </w:r>
      <w:r w:rsidRPr="00DC6610">
        <w:rPr>
          <w:rFonts w:ascii="Arial" w:hAnsi="Arial" w:cs="Arial"/>
          <w:sz w:val="21"/>
          <w:szCs w:val="21"/>
        </w:rPr>
        <w:t xml:space="preserve">- o artigo 1º da </w:t>
      </w:r>
      <w:r w:rsidRPr="00491C37">
        <w:rPr>
          <w:rFonts w:ascii="Arial" w:hAnsi="Arial" w:cs="Arial"/>
          <w:b/>
          <w:sz w:val="21"/>
          <w:szCs w:val="21"/>
        </w:rPr>
        <w:t>Resolução SAP nº 43, de 24 de março de 2020</w:t>
      </w:r>
      <w:r w:rsidRPr="00DC6610">
        <w:rPr>
          <w:rFonts w:ascii="Arial" w:hAnsi="Arial" w:cs="Arial"/>
          <w:sz w:val="21"/>
          <w:szCs w:val="21"/>
        </w:rPr>
        <w:t xml:space="preserve">, e </w:t>
      </w:r>
      <w:r w:rsidRPr="00491C37">
        <w:rPr>
          <w:rFonts w:ascii="Arial" w:hAnsi="Arial" w:cs="Arial"/>
          <w:b/>
          <w:sz w:val="21"/>
          <w:szCs w:val="21"/>
        </w:rPr>
        <w:t>alterações posteriores;</w:t>
      </w:r>
    </w:p>
    <w:p w:rsidR="00E727F4" w:rsidRPr="00491C37" w:rsidRDefault="00E727F4" w:rsidP="00DC6610">
      <w:pPr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491C37">
        <w:rPr>
          <w:rFonts w:ascii="Arial" w:hAnsi="Arial" w:cs="Arial"/>
          <w:b/>
          <w:sz w:val="21"/>
          <w:szCs w:val="21"/>
        </w:rPr>
        <w:t>II - a Resolução SAP nº 92, de 02 de julho de 2021.</w:t>
      </w:r>
    </w:p>
    <w:p w:rsidR="00DA2BE3" w:rsidRPr="00DA2BE3" w:rsidRDefault="00DA2BE3" w:rsidP="00DC6610">
      <w:pPr>
        <w:spacing w:before="100" w:after="120" w:line="32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72405D">
      <w:headerReference w:type="default" r:id="rId7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D30" w:rsidRDefault="00DD3D30" w:rsidP="00CE505D">
      <w:pPr>
        <w:spacing w:after="0" w:line="240" w:lineRule="auto"/>
      </w:pPr>
      <w:r>
        <w:separator/>
      </w:r>
    </w:p>
  </w:endnote>
  <w:endnote w:type="continuationSeparator" w:id="0">
    <w:p w:rsidR="00DD3D30" w:rsidRDefault="00DD3D3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D30" w:rsidRDefault="00DD3D30" w:rsidP="00CE505D">
      <w:pPr>
        <w:spacing w:after="0" w:line="240" w:lineRule="auto"/>
      </w:pPr>
      <w:r>
        <w:separator/>
      </w:r>
    </w:p>
  </w:footnote>
  <w:footnote w:type="continuationSeparator" w:id="0">
    <w:p w:rsidR="00DD3D30" w:rsidRDefault="00DD3D3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05D" w:rsidRDefault="0072405D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51C3A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1A28BE"/>
    <w:rsid w:val="001E0B47"/>
    <w:rsid w:val="00214414"/>
    <w:rsid w:val="00285DEF"/>
    <w:rsid w:val="002D0F33"/>
    <w:rsid w:val="002E193A"/>
    <w:rsid w:val="004024F8"/>
    <w:rsid w:val="00451C3A"/>
    <w:rsid w:val="00491C37"/>
    <w:rsid w:val="00492FC9"/>
    <w:rsid w:val="00546738"/>
    <w:rsid w:val="005B6857"/>
    <w:rsid w:val="0062597E"/>
    <w:rsid w:val="00720E13"/>
    <w:rsid w:val="0072405D"/>
    <w:rsid w:val="0076651F"/>
    <w:rsid w:val="00777691"/>
    <w:rsid w:val="008076BF"/>
    <w:rsid w:val="008D644A"/>
    <w:rsid w:val="009F4FE7"/>
    <w:rsid w:val="00A07C1A"/>
    <w:rsid w:val="00B37935"/>
    <w:rsid w:val="00B544F7"/>
    <w:rsid w:val="00B9643B"/>
    <w:rsid w:val="00CE505D"/>
    <w:rsid w:val="00CF5CF7"/>
    <w:rsid w:val="00D2225E"/>
    <w:rsid w:val="00D264CD"/>
    <w:rsid w:val="00DA2BE3"/>
    <w:rsid w:val="00DC4FED"/>
    <w:rsid w:val="00DC6610"/>
    <w:rsid w:val="00DD3D30"/>
    <w:rsid w:val="00E727F4"/>
    <w:rsid w:val="00ED7E7B"/>
    <w:rsid w:val="00EF5CA5"/>
    <w:rsid w:val="00F9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2021-07-16T13:59:00Z</cp:lastPrinted>
  <dcterms:created xsi:type="dcterms:W3CDTF">2021-07-16T17:06:00Z</dcterms:created>
  <dcterms:modified xsi:type="dcterms:W3CDTF">2021-07-16T17:06:00Z</dcterms:modified>
</cp:coreProperties>
</file>