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30B" w:rsidRPr="0065230B" w:rsidRDefault="00580680" w:rsidP="00172AB0">
      <w:pPr>
        <w:spacing w:before="40" w:after="120" w:line="240" w:lineRule="auto"/>
        <w:jc w:val="both"/>
        <w:rPr>
          <w:rFonts w:ascii="Arial" w:hAnsi="Arial" w:cs="Arial"/>
          <w:b/>
          <w:bCs/>
          <w:noProof/>
          <w:sz w:val="16"/>
          <w:szCs w:val="16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27.9pt;width:134.95pt;height:44.2pt;z-index:251657728">
            <v:imagedata r:id="rId8" o:title=""/>
            <w10:wrap type="topAndBottom"/>
          </v:shape>
        </w:pict>
      </w:r>
      <w:r w:rsidR="005B3A9C" w:rsidRP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2 de julho de 2021 </w:t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 w:rsidRP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 w:rsidRP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(127) </w:t>
      </w:r>
      <w:r w:rsidR="005B3A9C" w:rsidRPr="005B3A9C">
        <w:rPr>
          <w:rFonts w:ascii="Arial" w:hAnsi="Arial" w:cs="Arial"/>
          <w:b/>
          <w:bCs/>
          <w:noProof/>
          <w:sz w:val="16"/>
          <w:szCs w:val="16"/>
        </w:rPr>
        <w:t xml:space="preserve">– </w:t>
      </w:r>
      <w:r w:rsidR="007B5429">
        <w:rPr>
          <w:rFonts w:ascii="Arial" w:hAnsi="Arial" w:cs="Arial"/>
          <w:b/>
          <w:bCs/>
          <w:noProof/>
          <w:sz w:val="16"/>
          <w:szCs w:val="16"/>
        </w:rPr>
        <w:t>20</w:t>
      </w:r>
    </w:p>
    <w:p w:rsidR="0064489D" w:rsidRPr="0064489D" w:rsidRDefault="0064489D" w:rsidP="0064489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64489D">
        <w:rPr>
          <w:rFonts w:ascii="Arial" w:hAnsi="Arial" w:cs="Arial"/>
          <w:sz w:val="28"/>
          <w:szCs w:val="28"/>
        </w:rPr>
        <w:t>Administração Penitenciária</w:t>
      </w:r>
    </w:p>
    <w:p w:rsidR="0064489D" w:rsidRPr="0064489D" w:rsidRDefault="0064489D" w:rsidP="0064489D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64489D">
        <w:rPr>
          <w:rFonts w:ascii="Arial" w:hAnsi="Arial" w:cs="Arial"/>
          <w:sz w:val="18"/>
          <w:szCs w:val="18"/>
        </w:rPr>
        <w:t>GABINETE DO SECRETÁRIO</w:t>
      </w:r>
    </w:p>
    <w:p w:rsidR="00176580" w:rsidRPr="00176580" w:rsidRDefault="00176580" w:rsidP="00176580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176580">
        <w:rPr>
          <w:rFonts w:ascii="Arial" w:hAnsi="Arial" w:cs="Arial"/>
          <w:b/>
          <w:bCs/>
          <w:sz w:val="28"/>
          <w:szCs w:val="28"/>
        </w:rPr>
        <w:t>Resolução SAP-91, de 1º-7-2021</w:t>
      </w:r>
    </w:p>
    <w:p w:rsidR="00176580" w:rsidRPr="00176580" w:rsidRDefault="00176580" w:rsidP="00E61197">
      <w:pPr>
        <w:spacing w:before="4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176580">
        <w:rPr>
          <w:rFonts w:ascii="Arial" w:hAnsi="Arial" w:cs="Arial"/>
          <w:b/>
          <w:bCs/>
          <w:i/>
          <w:iCs/>
          <w:sz w:val="24"/>
          <w:szCs w:val="24"/>
        </w:rPr>
        <w:t>Autoriza a abertura de inscrições de servidores pertencentes às classes de Agente Técnico de Assistência à Saúde (Assistente Social, Psicólogo), Cirurgião Dentista, Enfermeiro, Auxiliar/Técnico de Enfermagem, Médico (Clínico Geral e Psiquiátrico), Oficial Operacional (Motorista) e Oficial Administrativo interessados em se transferirem para o futuro Centro de Progressão Penitenciária Masculino de São Vicente, que se subordinará a Coordenadoria de Unidades Prisionais da Região do Vale do Paraíba e Litoral</w:t>
      </w:r>
    </w:p>
    <w:p w:rsidR="00176580" w:rsidRPr="00176580" w:rsidRDefault="00176580" w:rsidP="0017658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61197">
        <w:rPr>
          <w:rFonts w:ascii="Arial" w:hAnsi="Arial" w:cs="Arial"/>
          <w:b/>
          <w:bCs/>
        </w:rPr>
        <w:t>O Secretário da Administração Penitenciária, considerando a necessidade de constituir o quadro de servidores do futuro Centro de Progressão Penitenciária Masculino de São Vicente,</w:t>
      </w:r>
      <w:r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  <w:b/>
          <w:bCs/>
        </w:rPr>
        <w:t>resolve:</w:t>
      </w:r>
    </w:p>
    <w:p w:rsidR="00176580" w:rsidRPr="00176580" w:rsidRDefault="00176580" w:rsidP="0017658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F56E0">
        <w:rPr>
          <w:rFonts w:ascii="Arial" w:hAnsi="Arial" w:cs="Arial"/>
          <w:b/>
          <w:bCs/>
        </w:rPr>
        <w:t>Artigo 1º</w:t>
      </w:r>
      <w:r w:rsidRPr="00176580">
        <w:rPr>
          <w:rFonts w:ascii="Arial" w:hAnsi="Arial" w:cs="Arial"/>
        </w:rPr>
        <w:t xml:space="preserve"> – Autorizar a abertura de inscrição de servidores</w:t>
      </w:r>
      <w:r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pertencentes às classes de Agente Técnico de Assistência à</w:t>
      </w:r>
      <w:r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Saúde (Assistente Social, Psicólogo), Cirurgião Dentista, Enfermeiro,</w:t>
      </w:r>
      <w:r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Auxiliar/Técnico de Enfermagem, Médico (Clínico Geral</w:t>
      </w:r>
      <w:r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e Psiquiátrico), Oficial Operacional (Motorista) e Oficial Administrativo,</w:t>
      </w:r>
      <w:r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interessados em se transferirem para o futuro Centro</w:t>
      </w:r>
      <w:r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de Progressão Penitenciária Masculino de São Vicente, que se</w:t>
      </w:r>
      <w:r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subordinará à Coordenadoria de Unidades Prisionais da Região</w:t>
      </w:r>
      <w:r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do Vale do Paraíba e Litoral.</w:t>
      </w:r>
    </w:p>
    <w:p w:rsidR="00176580" w:rsidRPr="00E61197" w:rsidRDefault="00176580" w:rsidP="00176580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3F56E0">
        <w:rPr>
          <w:rFonts w:ascii="Arial" w:hAnsi="Arial" w:cs="Arial"/>
          <w:b/>
          <w:bCs/>
        </w:rPr>
        <w:t>Artigo 2º</w:t>
      </w:r>
      <w:r w:rsidRPr="00176580">
        <w:rPr>
          <w:rFonts w:ascii="Arial" w:hAnsi="Arial" w:cs="Arial"/>
        </w:rPr>
        <w:t xml:space="preserve"> – </w:t>
      </w:r>
      <w:r w:rsidRPr="00E61197">
        <w:rPr>
          <w:rFonts w:ascii="Arial" w:hAnsi="Arial" w:cs="Arial"/>
          <w:b/>
          <w:bCs/>
        </w:rPr>
        <w:t>Os interessados deverão se dirigir ao Centro/Núcleo de Pessoal, de sua unidade de classificação e protocolar</w:t>
      </w:r>
      <w:r w:rsidR="009D5D9F" w:rsidRPr="00E61197">
        <w:rPr>
          <w:rFonts w:ascii="Arial" w:hAnsi="Arial" w:cs="Arial"/>
          <w:b/>
          <w:bCs/>
        </w:rPr>
        <w:t xml:space="preserve"> </w:t>
      </w:r>
      <w:r w:rsidRPr="00E61197">
        <w:rPr>
          <w:rFonts w:ascii="Arial" w:hAnsi="Arial" w:cs="Arial"/>
          <w:b/>
          <w:bCs/>
        </w:rPr>
        <w:t>requerimento constando data e horário de entrega.</w:t>
      </w:r>
    </w:p>
    <w:p w:rsidR="00176580" w:rsidRPr="00176580" w:rsidRDefault="00176580" w:rsidP="0017658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F56E0">
        <w:rPr>
          <w:rFonts w:ascii="Arial" w:hAnsi="Arial" w:cs="Arial"/>
          <w:b/>
          <w:bCs/>
        </w:rPr>
        <w:t>Artigo 3º</w:t>
      </w:r>
      <w:r w:rsidRPr="00176580">
        <w:rPr>
          <w:rFonts w:ascii="Arial" w:hAnsi="Arial" w:cs="Arial"/>
        </w:rPr>
        <w:t xml:space="preserve"> – Efetuada a inscrição esta será analisada pelo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Núcleo de Movimentação de Pessoal, que confirmará ou não a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inclusão do servidor na Lista.</w:t>
      </w:r>
    </w:p>
    <w:p w:rsidR="00176580" w:rsidRPr="00176580" w:rsidRDefault="00176580" w:rsidP="00E61197">
      <w:pPr>
        <w:spacing w:before="80" w:after="60" w:line="320" w:lineRule="atLeast"/>
        <w:ind w:firstLine="425"/>
        <w:jc w:val="both"/>
        <w:rPr>
          <w:rFonts w:ascii="Arial" w:hAnsi="Arial" w:cs="Arial"/>
        </w:rPr>
      </w:pPr>
      <w:r w:rsidRPr="003F56E0">
        <w:rPr>
          <w:rFonts w:ascii="Arial" w:hAnsi="Arial" w:cs="Arial"/>
          <w:b/>
          <w:bCs/>
        </w:rPr>
        <w:t>Artigo 4º</w:t>
      </w:r>
      <w:r w:rsidRPr="00176580">
        <w:rPr>
          <w:rFonts w:ascii="Arial" w:hAnsi="Arial" w:cs="Arial"/>
        </w:rPr>
        <w:t xml:space="preserve"> - A partir da confirmação da inscrição, os servidores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serão incluídos na Lista, obedecendo o maior tempo de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serviço com base na data de exercício no cargo/função-atividade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nesta Secretaria.</w:t>
      </w:r>
    </w:p>
    <w:p w:rsidR="00176580" w:rsidRPr="00E61197" w:rsidRDefault="00176580" w:rsidP="00E61197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E61197">
        <w:rPr>
          <w:rFonts w:ascii="Arial" w:hAnsi="Arial" w:cs="Arial"/>
          <w:b/>
          <w:bCs/>
          <w:sz w:val="21"/>
          <w:szCs w:val="21"/>
        </w:rPr>
        <w:t>Parágrafo único:</w:t>
      </w:r>
      <w:r w:rsidRPr="00E61197">
        <w:rPr>
          <w:rFonts w:ascii="Arial" w:hAnsi="Arial" w:cs="Arial"/>
          <w:sz w:val="21"/>
          <w:szCs w:val="21"/>
        </w:rPr>
        <w:t xml:space="preserve"> Se necessário, será solicitado ao Núcleo de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Pessoal da unidade de classificação do servidor, certidão com a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contagem de tempo de serviço.</w:t>
      </w:r>
    </w:p>
    <w:p w:rsidR="00176580" w:rsidRPr="00176580" w:rsidRDefault="00176580" w:rsidP="00E61197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E61197">
        <w:rPr>
          <w:rFonts w:ascii="Arial" w:hAnsi="Arial" w:cs="Arial"/>
          <w:b/>
          <w:bCs/>
        </w:rPr>
        <w:t>Artigo 5º</w:t>
      </w:r>
      <w:r w:rsidRPr="00176580">
        <w:rPr>
          <w:rFonts w:ascii="Arial" w:hAnsi="Arial" w:cs="Arial"/>
        </w:rPr>
        <w:t xml:space="preserve"> – Os requerimentos deverão ser encaminhados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ao Núcleo de Movimentação de Pessoal, do Centro de Planejamento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e Gestão de Recursos Humanos, do Departamento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de Recursos Humanos, Somente por Correio Eletrônico Notes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(Lenilton Romanin), no período de inscrição.</w:t>
      </w:r>
    </w:p>
    <w:p w:rsidR="00176580" w:rsidRPr="00176580" w:rsidRDefault="00176580" w:rsidP="0017658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61197">
        <w:rPr>
          <w:rFonts w:ascii="Arial" w:hAnsi="Arial" w:cs="Arial"/>
          <w:b/>
          <w:bCs/>
        </w:rPr>
        <w:t>Artigo 6º</w:t>
      </w:r>
      <w:r w:rsidRPr="00176580">
        <w:rPr>
          <w:rFonts w:ascii="Arial" w:hAnsi="Arial" w:cs="Arial"/>
        </w:rPr>
        <w:t xml:space="preserve"> – As transferências serão realizadas considerando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o quadro de pessoal da Unidade Prisional de origem do servidor,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sempre respeitando a conveniência administrativa e em caso de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empate, o critério de desempate será maior idade.</w:t>
      </w:r>
    </w:p>
    <w:p w:rsidR="00176580" w:rsidRPr="00176580" w:rsidRDefault="00176580" w:rsidP="00E61197">
      <w:pPr>
        <w:spacing w:before="80" w:after="60" w:line="320" w:lineRule="atLeast"/>
        <w:ind w:firstLine="425"/>
        <w:jc w:val="both"/>
        <w:rPr>
          <w:rFonts w:ascii="Arial" w:hAnsi="Arial" w:cs="Arial"/>
        </w:rPr>
      </w:pPr>
      <w:r w:rsidRPr="00E61197">
        <w:rPr>
          <w:rFonts w:ascii="Arial" w:hAnsi="Arial" w:cs="Arial"/>
          <w:b/>
          <w:bCs/>
        </w:rPr>
        <w:t>Artigo 7º</w:t>
      </w:r>
      <w:r w:rsidRPr="00176580">
        <w:rPr>
          <w:rFonts w:ascii="Arial" w:hAnsi="Arial" w:cs="Arial"/>
        </w:rPr>
        <w:t xml:space="preserve"> - Os servidores inscritos na lista, de que trata o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artigo 3º desta resolução que comprovarem residir no Município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de São Vicente terão prioridade na transferência.</w:t>
      </w:r>
    </w:p>
    <w:p w:rsidR="00176580" w:rsidRPr="00E61197" w:rsidRDefault="00176580" w:rsidP="00E61197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E61197">
        <w:rPr>
          <w:rFonts w:ascii="Arial" w:hAnsi="Arial" w:cs="Arial"/>
          <w:b/>
          <w:bCs/>
          <w:sz w:val="21"/>
          <w:szCs w:val="21"/>
        </w:rPr>
        <w:t>§ 1º</w:t>
      </w:r>
      <w:r w:rsidRPr="00E61197">
        <w:rPr>
          <w:rFonts w:ascii="Arial" w:hAnsi="Arial" w:cs="Arial"/>
          <w:sz w:val="21"/>
          <w:szCs w:val="21"/>
        </w:rPr>
        <w:t xml:space="preserve"> - Os servidores que comprovarem residir no mínimo 12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meses no município de São Vicente, até a data da publicação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desta instrução, terão prioridade na transferência, desde que os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demais critérios sejam preenchidos. Para tanto, deverão apresentar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original e cópia (legível) da documentação comprobatória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de residência (conta de água, luz, telefone (fixo), sendo uma do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 xml:space="preserve">mês vigente e a outra que </w:t>
      </w:r>
      <w:r w:rsidRPr="00E61197">
        <w:rPr>
          <w:rFonts w:ascii="Arial" w:hAnsi="Arial" w:cs="Arial"/>
          <w:sz w:val="21"/>
          <w:szCs w:val="21"/>
        </w:rPr>
        <w:lastRenderedPageBreak/>
        <w:t>anteceda os 12 meses ou contrato de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locação registrado em cartório até a data anterior à publicação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desta instrução).</w:t>
      </w:r>
    </w:p>
    <w:p w:rsidR="00176580" w:rsidRPr="00E61197" w:rsidRDefault="00176580" w:rsidP="00E61197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E61197">
        <w:rPr>
          <w:rFonts w:ascii="Arial" w:hAnsi="Arial" w:cs="Arial"/>
          <w:b/>
          <w:bCs/>
          <w:sz w:val="21"/>
          <w:szCs w:val="21"/>
        </w:rPr>
        <w:t>§ 2º</w:t>
      </w:r>
      <w:r w:rsidRPr="00E61197">
        <w:rPr>
          <w:rFonts w:ascii="Arial" w:hAnsi="Arial" w:cs="Arial"/>
          <w:sz w:val="21"/>
          <w:szCs w:val="21"/>
        </w:rPr>
        <w:t xml:space="preserve"> - A cópia (legível) da documentação de que trata o § 2º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deste artigo deverá conter o carimbo de confere com o original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e a assinatura do servidor responsável pela conferência, deverão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ser encaminhados ao Núcleo de Movimentação de Pessoal,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do Centro de Planejamento e Gestão de Recursos Humanos,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do Departamento de Recursos Humanos, Somente por Correio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Eletrônico Notes (Lenilton Romanin), no período de inscrição.</w:t>
      </w:r>
    </w:p>
    <w:p w:rsidR="00176580" w:rsidRPr="00E61197" w:rsidRDefault="00176580" w:rsidP="00E61197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E61197">
        <w:rPr>
          <w:rFonts w:ascii="Arial" w:hAnsi="Arial" w:cs="Arial"/>
          <w:b/>
          <w:bCs/>
          <w:sz w:val="21"/>
          <w:szCs w:val="21"/>
        </w:rPr>
        <w:t>§ 3º</w:t>
      </w:r>
      <w:r w:rsidRPr="00E61197">
        <w:rPr>
          <w:rFonts w:ascii="Arial" w:hAnsi="Arial" w:cs="Arial"/>
          <w:sz w:val="21"/>
          <w:szCs w:val="21"/>
        </w:rPr>
        <w:t xml:space="preserve"> - O não encaminhamento dos documentos (legíveis)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elencados no § 2º, deste artigo não ensejará nova solicitação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de documentação comprobatória por parte do Núcleo de Movimentação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de Pessoal do Centro de Planejamento e Gestão de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Recursos Humanos, deste Departamento de Recursos Humano, e</w:t>
      </w:r>
      <w:r w:rsidR="009D5D9F" w:rsidRPr="00E61197">
        <w:rPr>
          <w:rFonts w:ascii="Arial" w:hAnsi="Arial" w:cs="Arial"/>
          <w:sz w:val="21"/>
          <w:szCs w:val="21"/>
        </w:rPr>
        <w:t xml:space="preserve"> </w:t>
      </w:r>
      <w:r w:rsidRPr="00E61197">
        <w:rPr>
          <w:rFonts w:ascii="Arial" w:hAnsi="Arial" w:cs="Arial"/>
          <w:sz w:val="21"/>
          <w:szCs w:val="21"/>
        </w:rPr>
        <w:t>o servidor não será classificado como residente.</w:t>
      </w:r>
    </w:p>
    <w:p w:rsidR="00176580" w:rsidRPr="00176580" w:rsidRDefault="00176580" w:rsidP="00E61197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E61197">
        <w:rPr>
          <w:rFonts w:ascii="Arial" w:hAnsi="Arial" w:cs="Arial"/>
          <w:b/>
          <w:bCs/>
        </w:rPr>
        <w:t>Artigo 8º</w:t>
      </w:r>
      <w:r w:rsidRPr="00176580">
        <w:rPr>
          <w:rFonts w:ascii="Arial" w:hAnsi="Arial" w:cs="Arial"/>
        </w:rPr>
        <w:t xml:space="preserve"> – O servidor que não mais desejar ser transferido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deverá comunicar a desistência antes da publicação do ato,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mediante requerimento a ser protocolado no Centro/Núcleo de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Pessoal da unidade em que estiver classificado, o qual comunicará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o mais breve possível, o Núcleo de Movimentação de Pessoal,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do Centro de Planejamento e Gestão de Recursos Humanos, do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Departamento de Recursos Humanos.</w:t>
      </w:r>
    </w:p>
    <w:p w:rsidR="00176580" w:rsidRPr="00176580" w:rsidRDefault="00176580" w:rsidP="0017658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61197">
        <w:rPr>
          <w:rFonts w:ascii="Arial" w:hAnsi="Arial" w:cs="Arial"/>
          <w:b/>
          <w:bCs/>
        </w:rPr>
        <w:t>Artigo 9º</w:t>
      </w:r>
      <w:r w:rsidRPr="00176580">
        <w:rPr>
          <w:rFonts w:ascii="Arial" w:hAnsi="Arial" w:cs="Arial"/>
        </w:rPr>
        <w:t xml:space="preserve"> - Definir, com base no § 3º do art 60 da Lei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10.261/68, que o desligamento do funcionário transferido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ocorrerá no 1º dia útil subsequente a publicação do ato e que,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quando a movimentação ocorrer entre unidades de Municípios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diversos, será concedido um período de trânsito, de até 8 dias, a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contar do desligamento do servidor, para que o mesmo assuma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o exercício na unidade de destino.</w:t>
      </w:r>
    </w:p>
    <w:p w:rsidR="00176580" w:rsidRPr="00E61197" w:rsidRDefault="00176580" w:rsidP="00176580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E61197">
        <w:rPr>
          <w:rFonts w:ascii="Arial" w:hAnsi="Arial" w:cs="Arial"/>
          <w:b/>
          <w:bCs/>
        </w:rPr>
        <w:t>Artigo 10</w:t>
      </w:r>
      <w:r w:rsidRPr="00176580">
        <w:rPr>
          <w:rFonts w:ascii="Arial" w:hAnsi="Arial" w:cs="Arial"/>
        </w:rPr>
        <w:t xml:space="preserve"> – </w:t>
      </w:r>
      <w:r w:rsidRPr="00E61197">
        <w:rPr>
          <w:rFonts w:ascii="Arial" w:hAnsi="Arial" w:cs="Arial"/>
          <w:b/>
          <w:bCs/>
        </w:rPr>
        <w:t>As inscrições, bem como a entrega dos documentos,</w:t>
      </w:r>
      <w:r w:rsidR="009D5D9F" w:rsidRPr="00E61197">
        <w:rPr>
          <w:rFonts w:ascii="Arial" w:hAnsi="Arial" w:cs="Arial"/>
          <w:b/>
          <w:bCs/>
        </w:rPr>
        <w:t xml:space="preserve"> </w:t>
      </w:r>
      <w:r w:rsidRPr="00E61197">
        <w:rPr>
          <w:rFonts w:ascii="Arial" w:hAnsi="Arial" w:cs="Arial"/>
          <w:b/>
          <w:bCs/>
        </w:rPr>
        <w:t>deverão ser efetuadas no período de 05 a 08-07-2021.</w:t>
      </w:r>
    </w:p>
    <w:p w:rsidR="00176580" w:rsidRPr="005F1587" w:rsidRDefault="00176580" w:rsidP="0017658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61197">
        <w:rPr>
          <w:rFonts w:ascii="Arial" w:hAnsi="Arial" w:cs="Arial"/>
          <w:b/>
          <w:bCs/>
        </w:rPr>
        <w:t>Artigo 11</w:t>
      </w:r>
      <w:r w:rsidRPr="00176580">
        <w:rPr>
          <w:rFonts w:ascii="Arial" w:hAnsi="Arial" w:cs="Arial"/>
        </w:rPr>
        <w:t xml:space="preserve"> – Esta resolução entra em vigor na data de sua</w:t>
      </w:r>
      <w:r w:rsidR="009D5D9F">
        <w:rPr>
          <w:rFonts w:ascii="Arial" w:hAnsi="Arial" w:cs="Arial"/>
        </w:rPr>
        <w:t xml:space="preserve"> </w:t>
      </w:r>
      <w:r w:rsidRPr="00176580">
        <w:rPr>
          <w:rFonts w:ascii="Arial" w:hAnsi="Arial" w:cs="Arial"/>
        </w:rPr>
        <w:t>publicação.</w:t>
      </w:r>
    </w:p>
    <w:p w:rsidR="00C70E00" w:rsidRPr="009605B0" w:rsidRDefault="00FB0AA2" w:rsidP="005C593A">
      <w:pPr>
        <w:spacing w:before="8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65E" w:rsidRDefault="0030465E" w:rsidP="00191C99">
      <w:pPr>
        <w:spacing w:after="0" w:line="240" w:lineRule="auto"/>
      </w:pPr>
      <w:r>
        <w:separator/>
      </w:r>
    </w:p>
  </w:endnote>
  <w:endnote w:type="continuationSeparator" w:id="0">
    <w:p w:rsidR="0030465E" w:rsidRDefault="0030465E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65E" w:rsidRDefault="0030465E" w:rsidP="00191C99">
      <w:pPr>
        <w:spacing w:after="0" w:line="240" w:lineRule="auto"/>
      </w:pPr>
      <w:r>
        <w:separator/>
      </w:r>
    </w:p>
  </w:footnote>
  <w:footnote w:type="continuationSeparator" w:id="0">
    <w:p w:rsidR="0030465E" w:rsidRDefault="0030465E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580680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00BA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723"/>
    <w:rsid w:val="00076C4B"/>
    <w:rsid w:val="00076F79"/>
    <w:rsid w:val="000772F9"/>
    <w:rsid w:val="00077AF5"/>
    <w:rsid w:val="00081036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3A3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23B0"/>
    <w:rsid w:val="000B31E3"/>
    <w:rsid w:val="000B3511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4B5"/>
    <w:rsid w:val="000D4C7C"/>
    <w:rsid w:val="000D4F91"/>
    <w:rsid w:val="000D5AE0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0EA0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2E7F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39D2"/>
    <w:rsid w:val="00165D46"/>
    <w:rsid w:val="00165EEF"/>
    <w:rsid w:val="0016752A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76580"/>
    <w:rsid w:val="00180D7F"/>
    <w:rsid w:val="0018152E"/>
    <w:rsid w:val="0018161E"/>
    <w:rsid w:val="0018213A"/>
    <w:rsid w:val="001839B8"/>
    <w:rsid w:val="00183D49"/>
    <w:rsid w:val="00183E4D"/>
    <w:rsid w:val="00184C5F"/>
    <w:rsid w:val="001850D2"/>
    <w:rsid w:val="0018630E"/>
    <w:rsid w:val="00186564"/>
    <w:rsid w:val="00186810"/>
    <w:rsid w:val="00186EE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798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6E8"/>
    <w:rsid w:val="001A5C41"/>
    <w:rsid w:val="001A678B"/>
    <w:rsid w:val="001A67A6"/>
    <w:rsid w:val="001A706C"/>
    <w:rsid w:val="001B0591"/>
    <w:rsid w:val="001B1F9D"/>
    <w:rsid w:val="001B28AB"/>
    <w:rsid w:val="001B351F"/>
    <w:rsid w:val="001B36BE"/>
    <w:rsid w:val="001B3B83"/>
    <w:rsid w:val="001B4B6C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508"/>
    <w:rsid w:val="001E7F26"/>
    <w:rsid w:val="001F0646"/>
    <w:rsid w:val="001F1633"/>
    <w:rsid w:val="001F220D"/>
    <w:rsid w:val="001F315C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C7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53BC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E7A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6AF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AC2"/>
    <w:rsid w:val="002E2D46"/>
    <w:rsid w:val="002E34FE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65E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48C"/>
    <w:rsid w:val="0031756A"/>
    <w:rsid w:val="00317A00"/>
    <w:rsid w:val="0032017B"/>
    <w:rsid w:val="0032019A"/>
    <w:rsid w:val="003202F1"/>
    <w:rsid w:val="00320C4C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2379"/>
    <w:rsid w:val="00362ECB"/>
    <w:rsid w:val="00363171"/>
    <w:rsid w:val="00363537"/>
    <w:rsid w:val="00363808"/>
    <w:rsid w:val="0036525F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34B2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3587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4FC5"/>
    <w:rsid w:val="003A5EE8"/>
    <w:rsid w:val="003A69B0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2EEA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4EF9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7085"/>
    <w:rsid w:val="003F70FD"/>
    <w:rsid w:val="003F7B36"/>
    <w:rsid w:val="003F7E8F"/>
    <w:rsid w:val="00400435"/>
    <w:rsid w:val="00400AB6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814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06C3"/>
    <w:rsid w:val="0042111A"/>
    <w:rsid w:val="0042165A"/>
    <w:rsid w:val="00421701"/>
    <w:rsid w:val="00421B92"/>
    <w:rsid w:val="004226F4"/>
    <w:rsid w:val="00422B35"/>
    <w:rsid w:val="00424479"/>
    <w:rsid w:val="004249BE"/>
    <w:rsid w:val="00424F01"/>
    <w:rsid w:val="00425506"/>
    <w:rsid w:val="00425BB0"/>
    <w:rsid w:val="0042613C"/>
    <w:rsid w:val="00426213"/>
    <w:rsid w:val="00426F14"/>
    <w:rsid w:val="00427AB9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56D5"/>
    <w:rsid w:val="00475F2B"/>
    <w:rsid w:val="00476002"/>
    <w:rsid w:val="00476320"/>
    <w:rsid w:val="00477B88"/>
    <w:rsid w:val="00477D32"/>
    <w:rsid w:val="00480171"/>
    <w:rsid w:val="004802F1"/>
    <w:rsid w:val="00480776"/>
    <w:rsid w:val="00480CFF"/>
    <w:rsid w:val="00481584"/>
    <w:rsid w:val="00482C21"/>
    <w:rsid w:val="00482F4E"/>
    <w:rsid w:val="004832BF"/>
    <w:rsid w:val="0048466F"/>
    <w:rsid w:val="00484F16"/>
    <w:rsid w:val="00485273"/>
    <w:rsid w:val="00485B15"/>
    <w:rsid w:val="00486541"/>
    <w:rsid w:val="00487401"/>
    <w:rsid w:val="0048774D"/>
    <w:rsid w:val="004906F1"/>
    <w:rsid w:val="004914AA"/>
    <w:rsid w:val="00491959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D35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5EAA"/>
    <w:rsid w:val="004B6E13"/>
    <w:rsid w:val="004B73EC"/>
    <w:rsid w:val="004B7BF9"/>
    <w:rsid w:val="004C0134"/>
    <w:rsid w:val="004C2F12"/>
    <w:rsid w:val="004C4539"/>
    <w:rsid w:val="004C645F"/>
    <w:rsid w:val="004C7B69"/>
    <w:rsid w:val="004C7FEF"/>
    <w:rsid w:val="004D048D"/>
    <w:rsid w:val="004D07B2"/>
    <w:rsid w:val="004D0864"/>
    <w:rsid w:val="004D164F"/>
    <w:rsid w:val="004D3688"/>
    <w:rsid w:val="004D4EA7"/>
    <w:rsid w:val="004D57AD"/>
    <w:rsid w:val="004D58A8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740C"/>
    <w:rsid w:val="004E7E95"/>
    <w:rsid w:val="004F0E5F"/>
    <w:rsid w:val="004F1680"/>
    <w:rsid w:val="004F1BA4"/>
    <w:rsid w:val="004F1D92"/>
    <w:rsid w:val="004F1F14"/>
    <w:rsid w:val="004F2AD2"/>
    <w:rsid w:val="004F38E3"/>
    <w:rsid w:val="004F3FB8"/>
    <w:rsid w:val="004F5CE0"/>
    <w:rsid w:val="004F6017"/>
    <w:rsid w:val="004F60DF"/>
    <w:rsid w:val="004F7408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0FFD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033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2F1"/>
    <w:rsid w:val="0054598A"/>
    <w:rsid w:val="005459CA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64E5"/>
    <w:rsid w:val="00576A9E"/>
    <w:rsid w:val="00577C55"/>
    <w:rsid w:val="00580680"/>
    <w:rsid w:val="005813B5"/>
    <w:rsid w:val="0058178D"/>
    <w:rsid w:val="00581A0C"/>
    <w:rsid w:val="00584125"/>
    <w:rsid w:val="00584460"/>
    <w:rsid w:val="005872AB"/>
    <w:rsid w:val="00587F8A"/>
    <w:rsid w:val="00587FD7"/>
    <w:rsid w:val="00590072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3A9C"/>
    <w:rsid w:val="005B3ECE"/>
    <w:rsid w:val="005B4EF1"/>
    <w:rsid w:val="005B4F7C"/>
    <w:rsid w:val="005B52E5"/>
    <w:rsid w:val="005B73F4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6F6"/>
    <w:rsid w:val="005C593A"/>
    <w:rsid w:val="005C6293"/>
    <w:rsid w:val="005C6D9C"/>
    <w:rsid w:val="005D290B"/>
    <w:rsid w:val="005D31CA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1587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5F62B5"/>
    <w:rsid w:val="00600E37"/>
    <w:rsid w:val="006019F6"/>
    <w:rsid w:val="00603809"/>
    <w:rsid w:val="00605EF6"/>
    <w:rsid w:val="00606AF5"/>
    <w:rsid w:val="00606D4A"/>
    <w:rsid w:val="0060787F"/>
    <w:rsid w:val="006105BB"/>
    <w:rsid w:val="00611A00"/>
    <w:rsid w:val="00611E8F"/>
    <w:rsid w:val="00612BEB"/>
    <w:rsid w:val="00612DD4"/>
    <w:rsid w:val="006131EC"/>
    <w:rsid w:val="00613B53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92"/>
    <w:rsid w:val="00641922"/>
    <w:rsid w:val="00642024"/>
    <w:rsid w:val="006421DD"/>
    <w:rsid w:val="00642518"/>
    <w:rsid w:val="006428F0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401"/>
    <w:rsid w:val="00671F80"/>
    <w:rsid w:val="006735E3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6182"/>
    <w:rsid w:val="006C7003"/>
    <w:rsid w:val="006C7438"/>
    <w:rsid w:val="006C7616"/>
    <w:rsid w:val="006D1962"/>
    <w:rsid w:val="006D19C8"/>
    <w:rsid w:val="006D4A10"/>
    <w:rsid w:val="006D4C22"/>
    <w:rsid w:val="006D64BA"/>
    <w:rsid w:val="006D6AA9"/>
    <w:rsid w:val="006D73EF"/>
    <w:rsid w:val="006D747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DDE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6854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55DB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09CF"/>
    <w:rsid w:val="007A24B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429"/>
    <w:rsid w:val="007B5BCC"/>
    <w:rsid w:val="007B5CBA"/>
    <w:rsid w:val="007B5E30"/>
    <w:rsid w:val="007B5FEA"/>
    <w:rsid w:val="007B669B"/>
    <w:rsid w:val="007B6B2C"/>
    <w:rsid w:val="007B7754"/>
    <w:rsid w:val="007B779F"/>
    <w:rsid w:val="007B7C80"/>
    <w:rsid w:val="007C000C"/>
    <w:rsid w:val="007C10A3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4FE6"/>
    <w:rsid w:val="007E547D"/>
    <w:rsid w:val="007E5BE8"/>
    <w:rsid w:val="007E7210"/>
    <w:rsid w:val="007E74D3"/>
    <w:rsid w:val="007E760C"/>
    <w:rsid w:val="007E7BF3"/>
    <w:rsid w:val="007F0966"/>
    <w:rsid w:val="007F0986"/>
    <w:rsid w:val="007F0993"/>
    <w:rsid w:val="007F0AD6"/>
    <w:rsid w:val="007F0C4A"/>
    <w:rsid w:val="007F16B4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EA5"/>
    <w:rsid w:val="00843EF5"/>
    <w:rsid w:val="00844070"/>
    <w:rsid w:val="008446FE"/>
    <w:rsid w:val="00844837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A1D"/>
    <w:rsid w:val="008A3C7D"/>
    <w:rsid w:val="008A452B"/>
    <w:rsid w:val="008A4777"/>
    <w:rsid w:val="008A4B87"/>
    <w:rsid w:val="008A4D45"/>
    <w:rsid w:val="008A56F6"/>
    <w:rsid w:val="008A58C7"/>
    <w:rsid w:val="008A5A40"/>
    <w:rsid w:val="008A5B59"/>
    <w:rsid w:val="008A61FD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6E8E"/>
    <w:rsid w:val="008C7580"/>
    <w:rsid w:val="008D0111"/>
    <w:rsid w:val="008D0320"/>
    <w:rsid w:val="008D0642"/>
    <w:rsid w:val="008D353C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0021"/>
    <w:rsid w:val="009313A1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3755A"/>
    <w:rsid w:val="009405C0"/>
    <w:rsid w:val="00941D7F"/>
    <w:rsid w:val="009429BE"/>
    <w:rsid w:val="009429C8"/>
    <w:rsid w:val="0094616F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A6ACD"/>
    <w:rsid w:val="009B0C6B"/>
    <w:rsid w:val="009B0D66"/>
    <w:rsid w:val="009B0F31"/>
    <w:rsid w:val="009B2874"/>
    <w:rsid w:val="009B2A74"/>
    <w:rsid w:val="009B2C44"/>
    <w:rsid w:val="009B2E5C"/>
    <w:rsid w:val="009B38E5"/>
    <w:rsid w:val="009B3904"/>
    <w:rsid w:val="009B440A"/>
    <w:rsid w:val="009B477C"/>
    <w:rsid w:val="009B53CA"/>
    <w:rsid w:val="009B5477"/>
    <w:rsid w:val="009B5BDB"/>
    <w:rsid w:val="009B5CD3"/>
    <w:rsid w:val="009B7865"/>
    <w:rsid w:val="009B7896"/>
    <w:rsid w:val="009B7A22"/>
    <w:rsid w:val="009C004A"/>
    <w:rsid w:val="009C22A1"/>
    <w:rsid w:val="009C2556"/>
    <w:rsid w:val="009C2A2A"/>
    <w:rsid w:val="009C36B6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5D9F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430"/>
    <w:rsid w:val="00A04A99"/>
    <w:rsid w:val="00A0538E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6B6A"/>
    <w:rsid w:val="00A16EFD"/>
    <w:rsid w:val="00A170B7"/>
    <w:rsid w:val="00A17A2D"/>
    <w:rsid w:val="00A17CB7"/>
    <w:rsid w:val="00A2006D"/>
    <w:rsid w:val="00A20A1A"/>
    <w:rsid w:val="00A21A6D"/>
    <w:rsid w:val="00A22AEE"/>
    <w:rsid w:val="00A22DDC"/>
    <w:rsid w:val="00A2387E"/>
    <w:rsid w:val="00A23E29"/>
    <w:rsid w:val="00A266B1"/>
    <w:rsid w:val="00A277D7"/>
    <w:rsid w:val="00A27876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F28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0D1C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77B65"/>
    <w:rsid w:val="00A804DF"/>
    <w:rsid w:val="00A811FA"/>
    <w:rsid w:val="00A82855"/>
    <w:rsid w:val="00A82889"/>
    <w:rsid w:val="00A8375D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137C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A7E70"/>
    <w:rsid w:val="00AB0266"/>
    <w:rsid w:val="00AB060E"/>
    <w:rsid w:val="00AB10AF"/>
    <w:rsid w:val="00AB1327"/>
    <w:rsid w:val="00AB13D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5AC7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1DA"/>
    <w:rsid w:val="00AE2D28"/>
    <w:rsid w:val="00AE335F"/>
    <w:rsid w:val="00AE3511"/>
    <w:rsid w:val="00AE35DE"/>
    <w:rsid w:val="00AE3C39"/>
    <w:rsid w:val="00AE3F1E"/>
    <w:rsid w:val="00AE4274"/>
    <w:rsid w:val="00AE4434"/>
    <w:rsid w:val="00AE4934"/>
    <w:rsid w:val="00AE5C64"/>
    <w:rsid w:val="00AE6389"/>
    <w:rsid w:val="00AE6BEC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2A81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3917"/>
    <w:rsid w:val="00B456FB"/>
    <w:rsid w:val="00B45714"/>
    <w:rsid w:val="00B46C4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8EA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3FE7"/>
    <w:rsid w:val="00B86326"/>
    <w:rsid w:val="00B86932"/>
    <w:rsid w:val="00B869DA"/>
    <w:rsid w:val="00B873BA"/>
    <w:rsid w:val="00B87621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607"/>
    <w:rsid w:val="00BB6CD2"/>
    <w:rsid w:val="00BB7095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14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089"/>
    <w:rsid w:val="00C04EB7"/>
    <w:rsid w:val="00C071D4"/>
    <w:rsid w:val="00C072B1"/>
    <w:rsid w:val="00C07317"/>
    <w:rsid w:val="00C07C51"/>
    <w:rsid w:val="00C07D72"/>
    <w:rsid w:val="00C1191E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9AE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C9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513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CF76B8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2345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33A"/>
    <w:rsid w:val="00D94CF9"/>
    <w:rsid w:val="00D94F02"/>
    <w:rsid w:val="00D95143"/>
    <w:rsid w:val="00D97328"/>
    <w:rsid w:val="00D97F42"/>
    <w:rsid w:val="00DA18EE"/>
    <w:rsid w:val="00DA2E66"/>
    <w:rsid w:val="00DA4733"/>
    <w:rsid w:val="00DA5271"/>
    <w:rsid w:val="00DA54F9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0A9"/>
    <w:rsid w:val="00DD7A24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56E"/>
    <w:rsid w:val="00E1578D"/>
    <w:rsid w:val="00E16BEC"/>
    <w:rsid w:val="00E16C04"/>
    <w:rsid w:val="00E17905"/>
    <w:rsid w:val="00E22A60"/>
    <w:rsid w:val="00E22EEA"/>
    <w:rsid w:val="00E23685"/>
    <w:rsid w:val="00E23E54"/>
    <w:rsid w:val="00E24BE3"/>
    <w:rsid w:val="00E25136"/>
    <w:rsid w:val="00E25146"/>
    <w:rsid w:val="00E25180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3B36"/>
    <w:rsid w:val="00E54F99"/>
    <w:rsid w:val="00E56BD9"/>
    <w:rsid w:val="00E56ECF"/>
    <w:rsid w:val="00E60034"/>
    <w:rsid w:val="00E6034C"/>
    <w:rsid w:val="00E604B3"/>
    <w:rsid w:val="00E607F7"/>
    <w:rsid w:val="00E60D9F"/>
    <w:rsid w:val="00E60E1B"/>
    <w:rsid w:val="00E60FA6"/>
    <w:rsid w:val="00E61197"/>
    <w:rsid w:val="00E61C98"/>
    <w:rsid w:val="00E628B8"/>
    <w:rsid w:val="00E6341F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3FD7"/>
    <w:rsid w:val="00E74641"/>
    <w:rsid w:val="00E774CE"/>
    <w:rsid w:val="00E80DFE"/>
    <w:rsid w:val="00E81445"/>
    <w:rsid w:val="00E816E9"/>
    <w:rsid w:val="00E820DF"/>
    <w:rsid w:val="00E82345"/>
    <w:rsid w:val="00E829F6"/>
    <w:rsid w:val="00E83736"/>
    <w:rsid w:val="00E848D0"/>
    <w:rsid w:val="00E86296"/>
    <w:rsid w:val="00E8697F"/>
    <w:rsid w:val="00E87CCB"/>
    <w:rsid w:val="00E90A0C"/>
    <w:rsid w:val="00E90ACC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0D8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0A0"/>
    <w:rsid w:val="00EE1647"/>
    <w:rsid w:val="00EE1EC3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3E2F"/>
    <w:rsid w:val="00F46D12"/>
    <w:rsid w:val="00F47691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2EEB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4D7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B0F"/>
    <w:rsid w:val="00F95EF0"/>
    <w:rsid w:val="00F962DC"/>
    <w:rsid w:val="00F96FE7"/>
    <w:rsid w:val="00FA1EEB"/>
    <w:rsid w:val="00FA2E67"/>
    <w:rsid w:val="00FA3143"/>
    <w:rsid w:val="00FA34A8"/>
    <w:rsid w:val="00FA3532"/>
    <w:rsid w:val="00FA45FF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417D8C-38EB-4F5D-A9B4-CE1225909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791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dcterms:created xsi:type="dcterms:W3CDTF">2021-07-02T18:34:00Z</dcterms:created>
  <dcterms:modified xsi:type="dcterms:W3CDTF">2021-07-02T18:34:00Z</dcterms:modified>
</cp:coreProperties>
</file>