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BC35B5" w:rsidP="001362D3">
      <w:pPr>
        <w:spacing w:before="40" w:after="120" w:line="240" w:lineRule="auto"/>
        <w:jc w:val="both"/>
        <w:rPr>
          <w:rFonts w:ascii="Arial" w:hAnsi="Arial" w:cs="Arial"/>
        </w:rPr>
      </w:pPr>
      <w:r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15 de junho de 2021 </w:t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(114)</w:t>
      </w:r>
      <w:r w:rsidR="00EB557D" w:rsidRPr="00EB557D">
        <w:rPr>
          <w:rFonts w:ascii="Arial" w:hAnsi="Arial" w:cs="Arial"/>
          <w:b/>
          <w:bCs/>
          <w:noProof/>
          <w:sz w:val="16"/>
          <w:szCs w:val="16"/>
        </w:rPr>
        <w:t xml:space="preserve"> – </w:t>
      </w:r>
      <w:r w:rsidR="00EB557D">
        <w:rPr>
          <w:rFonts w:ascii="Arial" w:hAnsi="Arial" w:cs="Arial"/>
          <w:b/>
          <w:bCs/>
          <w:noProof/>
          <w:sz w:val="16"/>
          <w:szCs w:val="16"/>
        </w:rPr>
        <w:t>10</w:t>
      </w:r>
    </w:p>
    <w:p w:rsidR="00F16539" w:rsidRPr="00D3765D" w:rsidRDefault="00F16539" w:rsidP="00D3765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3765D">
        <w:rPr>
          <w:rFonts w:ascii="Arial" w:hAnsi="Arial" w:cs="Arial"/>
          <w:sz w:val="28"/>
          <w:szCs w:val="28"/>
        </w:rPr>
        <w:t>Administração</w:t>
      </w:r>
      <w:r w:rsidR="00D3765D" w:rsidRPr="00D3765D">
        <w:rPr>
          <w:rFonts w:ascii="Arial" w:hAnsi="Arial" w:cs="Arial"/>
          <w:sz w:val="28"/>
          <w:szCs w:val="28"/>
        </w:rPr>
        <w:t xml:space="preserve"> </w:t>
      </w:r>
      <w:r w:rsidRPr="00D3765D">
        <w:rPr>
          <w:rFonts w:ascii="Arial" w:hAnsi="Arial" w:cs="Arial"/>
          <w:sz w:val="28"/>
          <w:szCs w:val="28"/>
        </w:rPr>
        <w:t>Penitenciária</w:t>
      </w:r>
    </w:p>
    <w:p w:rsidR="00F16539" w:rsidRPr="00BC35B5" w:rsidRDefault="00F16539" w:rsidP="00D3765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BC35B5">
        <w:rPr>
          <w:rFonts w:ascii="Arial" w:hAnsi="Arial" w:cs="Arial"/>
          <w:sz w:val="16"/>
          <w:szCs w:val="18"/>
        </w:rPr>
        <w:t>GABINETE DO SECRETÁRIO</w:t>
      </w:r>
    </w:p>
    <w:p w:rsidR="00387CFD" w:rsidRPr="00387CFD" w:rsidRDefault="00387CFD" w:rsidP="00387CF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87CFD">
        <w:rPr>
          <w:rFonts w:ascii="Arial" w:hAnsi="Arial" w:cs="Arial"/>
          <w:b/>
          <w:bCs/>
          <w:sz w:val="28"/>
          <w:szCs w:val="28"/>
        </w:rPr>
        <w:t>Resolução SAP-79, de 14-6-2021</w:t>
      </w:r>
    </w:p>
    <w:p w:rsidR="00387CFD" w:rsidRPr="00387CFD" w:rsidRDefault="00387CFD" w:rsidP="00BC35B5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87CFD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12-03-2021</w:t>
      </w:r>
    </w:p>
    <w:p w:rsidR="00387CFD" w:rsidRPr="00387CFD" w:rsidRDefault="00387CFD" w:rsidP="00BC35B5">
      <w:pPr>
        <w:spacing w:before="120" w:line="340" w:lineRule="atLeast"/>
        <w:ind w:firstLine="425"/>
        <w:jc w:val="both"/>
        <w:rPr>
          <w:rFonts w:ascii="Arial" w:hAnsi="Arial" w:cs="Arial"/>
        </w:rPr>
      </w:pPr>
      <w:r w:rsidRPr="00387CFD">
        <w:rPr>
          <w:rFonts w:ascii="Arial" w:hAnsi="Arial" w:cs="Arial"/>
        </w:rPr>
        <w:t>O Secretário da Administração Penitenciária,</w:t>
      </w:r>
    </w:p>
    <w:p w:rsidR="00387CFD" w:rsidRPr="00387CFD" w:rsidRDefault="00387CFD" w:rsidP="00BC35B5">
      <w:pPr>
        <w:spacing w:before="80" w:line="340" w:lineRule="atLeast"/>
        <w:ind w:firstLine="425"/>
        <w:jc w:val="both"/>
        <w:rPr>
          <w:rFonts w:ascii="Arial" w:hAnsi="Arial" w:cs="Arial"/>
        </w:rPr>
      </w:pPr>
      <w:r w:rsidRPr="00387CFD">
        <w:rPr>
          <w:rFonts w:ascii="Arial" w:hAnsi="Arial" w:cs="Arial"/>
        </w:rPr>
        <w:t>Considerando o contido no artigo 1º do Decreto 65.792, de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11-06-2021, que estende, até 30-06-2021, a medida de quarentena,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instituída pelo Decreto 64.881, de 22-03-2020 a suspensão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de atividades não-essenciais no âmbito da Administração Pública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Estadual, prevista no Decreto 64.879, de 20-03-2020, bem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com as medidas transitórias, de caráter excepcional, instituídas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pelo Decreto 65.635, de 16-04-2021;</w:t>
      </w:r>
    </w:p>
    <w:p w:rsidR="00387CFD" w:rsidRPr="00387CFD" w:rsidRDefault="00387CFD" w:rsidP="00BC35B5">
      <w:pPr>
        <w:spacing w:before="80" w:line="340" w:lineRule="atLeast"/>
        <w:ind w:firstLine="425"/>
        <w:jc w:val="both"/>
        <w:rPr>
          <w:rFonts w:ascii="Arial" w:hAnsi="Arial" w:cs="Arial"/>
        </w:rPr>
      </w:pPr>
      <w:r w:rsidRPr="00387CFD">
        <w:rPr>
          <w:rFonts w:ascii="Arial" w:hAnsi="Arial" w:cs="Arial"/>
        </w:rPr>
        <w:t>Considerando os termos e condições estabelecidos no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Decreto 64.994, de 28-05-2020, e em suas alterações.</w:t>
      </w:r>
    </w:p>
    <w:p w:rsidR="00387CFD" w:rsidRPr="00603661" w:rsidRDefault="00387CFD" w:rsidP="00BC35B5">
      <w:pPr>
        <w:spacing w:before="80" w:line="340" w:lineRule="atLeast"/>
        <w:ind w:firstLine="425"/>
        <w:jc w:val="both"/>
        <w:rPr>
          <w:rFonts w:ascii="Arial" w:hAnsi="Arial" w:cs="Arial"/>
          <w:b/>
          <w:bCs/>
        </w:rPr>
      </w:pPr>
      <w:r w:rsidRPr="00603661">
        <w:rPr>
          <w:rFonts w:ascii="Arial" w:hAnsi="Arial" w:cs="Arial"/>
          <w:b/>
          <w:bCs/>
        </w:rPr>
        <w:t>Resolve:</w:t>
      </w:r>
    </w:p>
    <w:p w:rsidR="00387CFD" w:rsidRPr="00603661" w:rsidRDefault="00387CFD" w:rsidP="00603661">
      <w:pPr>
        <w:spacing w:before="8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603661">
        <w:rPr>
          <w:rFonts w:ascii="Arial" w:hAnsi="Arial" w:cs="Arial"/>
          <w:b/>
          <w:bCs/>
        </w:rPr>
        <w:t>Artigo 1º</w:t>
      </w:r>
      <w:r w:rsidRPr="00387CFD">
        <w:rPr>
          <w:rFonts w:ascii="Arial" w:hAnsi="Arial" w:cs="Arial"/>
        </w:rPr>
        <w:t xml:space="preserve"> </w:t>
      </w:r>
      <w:r w:rsidRPr="00603661">
        <w:rPr>
          <w:rFonts w:ascii="Arial" w:hAnsi="Arial" w:cs="Arial"/>
          <w:b/>
          <w:bCs/>
        </w:rPr>
        <w:t>– Fica estendido, até 30-06-2021, o prazo a que</w:t>
      </w:r>
      <w:r w:rsidR="00603661" w:rsidRPr="00603661">
        <w:rPr>
          <w:rFonts w:ascii="Arial" w:hAnsi="Arial" w:cs="Arial"/>
          <w:b/>
          <w:bCs/>
        </w:rPr>
        <w:t xml:space="preserve"> </w:t>
      </w:r>
      <w:r w:rsidRPr="00603661">
        <w:rPr>
          <w:rFonts w:ascii="Arial" w:hAnsi="Arial" w:cs="Arial"/>
          <w:b/>
          <w:bCs/>
        </w:rPr>
        <w:t>aludem:</w:t>
      </w:r>
    </w:p>
    <w:p w:rsidR="00387CFD" w:rsidRPr="00603661" w:rsidRDefault="00387CFD" w:rsidP="00603661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03661">
        <w:rPr>
          <w:rFonts w:ascii="Arial" w:hAnsi="Arial" w:cs="Arial"/>
          <w:b/>
          <w:bCs/>
          <w:sz w:val="21"/>
          <w:szCs w:val="21"/>
        </w:rPr>
        <w:t>I</w:t>
      </w:r>
      <w:r w:rsidRPr="00603661">
        <w:rPr>
          <w:rFonts w:ascii="Arial" w:hAnsi="Arial" w:cs="Arial"/>
          <w:sz w:val="21"/>
          <w:szCs w:val="21"/>
        </w:rPr>
        <w:t xml:space="preserve"> – o §1º do artigo 1º da Resolução SAP-43, de 24-03-2020,</w:t>
      </w:r>
      <w:r w:rsidR="00603661" w:rsidRPr="00603661">
        <w:rPr>
          <w:rFonts w:ascii="Arial" w:hAnsi="Arial" w:cs="Arial"/>
          <w:sz w:val="21"/>
          <w:szCs w:val="21"/>
        </w:rPr>
        <w:t xml:space="preserve"> </w:t>
      </w:r>
      <w:r w:rsidRPr="00603661">
        <w:rPr>
          <w:rFonts w:ascii="Arial" w:hAnsi="Arial" w:cs="Arial"/>
          <w:sz w:val="21"/>
          <w:szCs w:val="21"/>
        </w:rPr>
        <w:t>alterada pela Resolução SAP-44, de 25-03-2020;</w:t>
      </w:r>
    </w:p>
    <w:p w:rsidR="00387CFD" w:rsidRPr="00603661" w:rsidRDefault="00387CFD" w:rsidP="00603661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03661">
        <w:rPr>
          <w:rFonts w:ascii="Arial" w:hAnsi="Arial" w:cs="Arial"/>
          <w:b/>
          <w:bCs/>
          <w:sz w:val="21"/>
          <w:szCs w:val="21"/>
        </w:rPr>
        <w:t>II</w:t>
      </w:r>
      <w:r w:rsidRPr="00603661">
        <w:rPr>
          <w:rFonts w:ascii="Arial" w:hAnsi="Arial" w:cs="Arial"/>
          <w:sz w:val="21"/>
          <w:szCs w:val="21"/>
        </w:rPr>
        <w:t xml:space="preserve"> - o §2º do artigo 2º, acrescentado à Resolução SAP-43, de</w:t>
      </w:r>
      <w:r w:rsidR="00603661" w:rsidRPr="00603661">
        <w:rPr>
          <w:rFonts w:ascii="Arial" w:hAnsi="Arial" w:cs="Arial"/>
          <w:sz w:val="21"/>
          <w:szCs w:val="21"/>
        </w:rPr>
        <w:t xml:space="preserve"> </w:t>
      </w:r>
      <w:r w:rsidRPr="00603661">
        <w:rPr>
          <w:rFonts w:ascii="Arial" w:hAnsi="Arial" w:cs="Arial"/>
          <w:sz w:val="21"/>
          <w:szCs w:val="21"/>
        </w:rPr>
        <w:t>24-03-2020, pela Resolução SAP-55, de 10-04-2020;</w:t>
      </w:r>
    </w:p>
    <w:p w:rsidR="00387CFD" w:rsidRPr="00603661" w:rsidRDefault="00387CFD" w:rsidP="00BC35B5">
      <w:pPr>
        <w:spacing w:before="8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03661">
        <w:rPr>
          <w:rFonts w:ascii="Arial" w:hAnsi="Arial" w:cs="Arial"/>
          <w:b/>
          <w:bCs/>
          <w:sz w:val="21"/>
          <w:szCs w:val="21"/>
        </w:rPr>
        <w:t>III</w:t>
      </w:r>
      <w:r w:rsidRPr="00603661">
        <w:rPr>
          <w:rFonts w:ascii="Arial" w:hAnsi="Arial" w:cs="Arial"/>
          <w:sz w:val="21"/>
          <w:szCs w:val="21"/>
        </w:rPr>
        <w:t xml:space="preserve"> – o artigo 6º da Resolução SAP-27, de 12-03-2021.</w:t>
      </w:r>
    </w:p>
    <w:p w:rsidR="00F16539" w:rsidRPr="00387CFD" w:rsidRDefault="00387CFD" w:rsidP="00BC35B5">
      <w:pPr>
        <w:spacing w:before="120" w:line="320" w:lineRule="atLeast"/>
        <w:ind w:firstLine="425"/>
        <w:jc w:val="both"/>
        <w:rPr>
          <w:rFonts w:ascii="Arial" w:hAnsi="Arial" w:cs="Arial"/>
        </w:rPr>
      </w:pPr>
      <w:r w:rsidRPr="00603661">
        <w:rPr>
          <w:rFonts w:ascii="Arial" w:hAnsi="Arial" w:cs="Arial"/>
          <w:b/>
          <w:bCs/>
        </w:rPr>
        <w:t>Artigo 2º</w:t>
      </w:r>
      <w:r w:rsidRPr="00387CFD">
        <w:rPr>
          <w:rFonts w:ascii="Arial" w:hAnsi="Arial" w:cs="Arial"/>
        </w:rPr>
        <w:t xml:space="preserve"> – Esta resolução entra em vigor na data de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sua publicação, retroagindo-se os seus efeitos a partir do dia</w:t>
      </w:r>
      <w:r w:rsidR="00603661">
        <w:rPr>
          <w:rFonts w:ascii="Arial" w:hAnsi="Arial" w:cs="Arial"/>
        </w:rPr>
        <w:t xml:space="preserve"> </w:t>
      </w:r>
      <w:r w:rsidRPr="00387CFD">
        <w:rPr>
          <w:rFonts w:ascii="Arial" w:hAnsi="Arial" w:cs="Arial"/>
        </w:rPr>
        <w:t>14-06-2021.</w:t>
      </w:r>
      <w:bookmarkStart w:id="0" w:name="_GoBack"/>
      <w:bookmarkEnd w:id="0"/>
    </w:p>
    <w:p w:rsidR="00805037" w:rsidRDefault="00805037" w:rsidP="00BC35B5">
      <w:pPr>
        <w:spacing w:before="8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805037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23C" w:rsidRDefault="0014323C" w:rsidP="00191C99">
      <w:pPr>
        <w:spacing w:after="0" w:line="240" w:lineRule="auto"/>
      </w:pPr>
      <w:r>
        <w:separator/>
      </w:r>
    </w:p>
  </w:endnote>
  <w:endnote w:type="continuationSeparator" w:id="0">
    <w:p w:rsidR="0014323C" w:rsidRDefault="0014323C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23C" w:rsidRDefault="0014323C" w:rsidP="00191C99">
      <w:pPr>
        <w:spacing w:after="0" w:line="240" w:lineRule="auto"/>
      </w:pPr>
      <w:r>
        <w:separator/>
      </w:r>
    </w:p>
  </w:footnote>
  <w:footnote w:type="continuationSeparator" w:id="0">
    <w:p w:rsidR="0014323C" w:rsidRDefault="0014323C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C35B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0796C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46E3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16C"/>
    <w:rsid w:val="00074DCC"/>
    <w:rsid w:val="00075046"/>
    <w:rsid w:val="00075585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1EC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2968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1200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30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2D3"/>
    <w:rsid w:val="00136663"/>
    <w:rsid w:val="00136CFB"/>
    <w:rsid w:val="00141175"/>
    <w:rsid w:val="001417ED"/>
    <w:rsid w:val="00142849"/>
    <w:rsid w:val="0014323C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1F9D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47E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090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816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BC1"/>
    <w:rsid w:val="002D5CB0"/>
    <w:rsid w:val="002D6716"/>
    <w:rsid w:val="002E0A72"/>
    <w:rsid w:val="002E2AC2"/>
    <w:rsid w:val="002E2D46"/>
    <w:rsid w:val="002E40A5"/>
    <w:rsid w:val="002E47EE"/>
    <w:rsid w:val="002E4ADF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0132"/>
    <w:rsid w:val="003005F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1DE8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4FA6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87CFD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29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79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365E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4D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228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6D91"/>
    <w:rsid w:val="00527135"/>
    <w:rsid w:val="005272B8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222A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569E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B9F"/>
    <w:rsid w:val="005A7D95"/>
    <w:rsid w:val="005B015B"/>
    <w:rsid w:val="005B0918"/>
    <w:rsid w:val="005B0ABE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C6E4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4ED0"/>
    <w:rsid w:val="005F503D"/>
    <w:rsid w:val="005F5523"/>
    <w:rsid w:val="005F623C"/>
    <w:rsid w:val="006019F6"/>
    <w:rsid w:val="00601B33"/>
    <w:rsid w:val="00603661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35DF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64CB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05D"/>
    <w:rsid w:val="00644508"/>
    <w:rsid w:val="00644932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8063B"/>
    <w:rsid w:val="00680ADB"/>
    <w:rsid w:val="006832B3"/>
    <w:rsid w:val="006855E9"/>
    <w:rsid w:val="0068571E"/>
    <w:rsid w:val="006860C7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4D56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772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42D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C783D"/>
    <w:rsid w:val="007D0C9F"/>
    <w:rsid w:val="007D11DF"/>
    <w:rsid w:val="007D1983"/>
    <w:rsid w:val="007D2F5E"/>
    <w:rsid w:val="007D3AB3"/>
    <w:rsid w:val="007D44D4"/>
    <w:rsid w:val="007D49A6"/>
    <w:rsid w:val="007D4BC4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67E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037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CF5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3D2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4FE7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C777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5F07"/>
    <w:rsid w:val="008F6A42"/>
    <w:rsid w:val="008F7982"/>
    <w:rsid w:val="0090025C"/>
    <w:rsid w:val="00901235"/>
    <w:rsid w:val="00901F9E"/>
    <w:rsid w:val="0090218F"/>
    <w:rsid w:val="00902DBA"/>
    <w:rsid w:val="0090407B"/>
    <w:rsid w:val="009043A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79"/>
    <w:rsid w:val="00957FB3"/>
    <w:rsid w:val="009605B0"/>
    <w:rsid w:val="00960E62"/>
    <w:rsid w:val="00961111"/>
    <w:rsid w:val="00962BCE"/>
    <w:rsid w:val="0096362B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EDC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6273"/>
    <w:rsid w:val="009B6360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47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06563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49E9"/>
    <w:rsid w:val="00A16EFD"/>
    <w:rsid w:val="00A17A2D"/>
    <w:rsid w:val="00A17CB7"/>
    <w:rsid w:val="00A2006D"/>
    <w:rsid w:val="00A209A8"/>
    <w:rsid w:val="00A20A1A"/>
    <w:rsid w:val="00A22A54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37AA0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5B6E"/>
    <w:rsid w:val="00A57AB1"/>
    <w:rsid w:val="00A60CB4"/>
    <w:rsid w:val="00A60D44"/>
    <w:rsid w:val="00A60D97"/>
    <w:rsid w:val="00A60E7A"/>
    <w:rsid w:val="00A61F65"/>
    <w:rsid w:val="00A62485"/>
    <w:rsid w:val="00A634CA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1CC6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29B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4DE"/>
    <w:rsid w:val="00B706AD"/>
    <w:rsid w:val="00B70838"/>
    <w:rsid w:val="00B70A76"/>
    <w:rsid w:val="00B70F3F"/>
    <w:rsid w:val="00B71139"/>
    <w:rsid w:val="00B7143F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35B5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4F48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794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2CBF"/>
    <w:rsid w:val="00C73062"/>
    <w:rsid w:val="00C748EF"/>
    <w:rsid w:val="00C74F3B"/>
    <w:rsid w:val="00C755C2"/>
    <w:rsid w:val="00C76E96"/>
    <w:rsid w:val="00C770FD"/>
    <w:rsid w:val="00C77586"/>
    <w:rsid w:val="00C77929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53"/>
    <w:rsid w:val="00CA3AAB"/>
    <w:rsid w:val="00CA4AEB"/>
    <w:rsid w:val="00CA5FA7"/>
    <w:rsid w:val="00CA6E22"/>
    <w:rsid w:val="00CA71F0"/>
    <w:rsid w:val="00CA77AC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64D1"/>
    <w:rsid w:val="00CF73BA"/>
    <w:rsid w:val="00CF7576"/>
    <w:rsid w:val="00CF7623"/>
    <w:rsid w:val="00D003EB"/>
    <w:rsid w:val="00D0082C"/>
    <w:rsid w:val="00D00879"/>
    <w:rsid w:val="00D016FA"/>
    <w:rsid w:val="00D02DB5"/>
    <w:rsid w:val="00D03081"/>
    <w:rsid w:val="00D04044"/>
    <w:rsid w:val="00D040DF"/>
    <w:rsid w:val="00D04624"/>
    <w:rsid w:val="00D05EFA"/>
    <w:rsid w:val="00D06568"/>
    <w:rsid w:val="00D067A7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6887"/>
    <w:rsid w:val="00D1717B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4FF2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65D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2399"/>
    <w:rsid w:val="00D730E0"/>
    <w:rsid w:val="00D734F9"/>
    <w:rsid w:val="00D73641"/>
    <w:rsid w:val="00D739D6"/>
    <w:rsid w:val="00D74B98"/>
    <w:rsid w:val="00D74BF6"/>
    <w:rsid w:val="00D7589E"/>
    <w:rsid w:val="00D76763"/>
    <w:rsid w:val="00D768BE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0A2"/>
    <w:rsid w:val="00E06A86"/>
    <w:rsid w:val="00E06C0A"/>
    <w:rsid w:val="00E06C12"/>
    <w:rsid w:val="00E074EC"/>
    <w:rsid w:val="00E07720"/>
    <w:rsid w:val="00E07AA3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4B85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84C"/>
    <w:rsid w:val="00EB3E89"/>
    <w:rsid w:val="00EB476E"/>
    <w:rsid w:val="00EB5058"/>
    <w:rsid w:val="00EB557D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1BB2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53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6D7F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C20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46F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367784B-0D59-4AA6-85E2-FA77123C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C34E4-216C-4C80-865E-11BABE8AA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2021-06-25T18:02:00Z</dcterms:created>
  <dcterms:modified xsi:type="dcterms:W3CDTF">2021-06-25T18:02:00Z</dcterms:modified>
</cp:coreProperties>
</file>