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5833F7" w:rsidP="00DD32D3">
      <w:pPr>
        <w:spacing w:before="60" w:line="240" w:lineRule="auto"/>
        <w:jc w:val="both"/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</w:pPr>
      <w:r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-259080</wp:posOffset>
            </wp:positionV>
            <wp:extent cx="1684655" cy="551815"/>
            <wp:effectExtent l="0" t="0" r="0" b="635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55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4 de maio de 2021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(83) </w:t>
      </w:r>
      <w:r w:rsidR="00821EC8" w:rsidRPr="00821EC8">
        <w:rPr>
          <w:rFonts w:ascii="Arial" w:hAnsi="Arial" w:cs="Arial"/>
          <w:b/>
          <w:bCs/>
          <w:noProof/>
          <w:sz w:val="15"/>
          <w:szCs w:val="15"/>
        </w:rPr>
        <w:t xml:space="preserve">– </w:t>
      </w:r>
      <w:r w:rsidR="00821EC8" w:rsidRPr="00821EC8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DC2473" w:rsidRPr="00DC2473" w:rsidRDefault="00DC2473" w:rsidP="00DC2473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C2473">
        <w:rPr>
          <w:rFonts w:ascii="Arial" w:hAnsi="Arial" w:cs="Arial"/>
          <w:sz w:val="28"/>
          <w:szCs w:val="28"/>
        </w:rPr>
        <w:t>Administração Penitenciária</w:t>
      </w:r>
    </w:p>
    <w:p w:rsidR="00DC2473" w:rsidRPr="005833F7" w:rsidRDefault="00DC2473" w:rsidP="00DC247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5833F7">
        <w:rPr>
          <w:rFonts w:ascii="Arial" w:hAnsi="Arial" w:cs="Arial"/>
          <w:sz w:val="16"/>
          <w:szCs w:val="18"/>
        </w:rPr>
        <w:t>GABINETE DO SECRETÁRIO</w:t>
      </w:r>
    </w:p>
    <w:p w:rsidR="003E3FE0" w:rsidRPr="003E3FE0" w:rsidRDefault="003E3FE0" w:rsidP="003E3FE0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3E3FE0">
        <w:rPr>
          <w:rFonts w:ascii="Arial" w:hAnsi="Arial" w:cs="Arial"/>
          <w:b/>
          <w:bCs/>
          <w:sz w:val="28"/>
          <w:szCs w:val="28"/>
        </w:rPr>
        <w:t>Resolução SAP-50, de 30-4-2021</w:t>
      </w:r>
    </w:p>
    <w:p w:rsidR="003E3FE0" w:rsidRPr="003E3FE0" w:rsidRDefault="003E3FE0" w:rsidP="005833F7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E3FE0">
        <w:rPr>
          <w:rFonts w:ascii="Arial" w:hAnsi="Arial" w:cs="Arial"/>
          <w:b/>
          <w:bCs/>
          <w:i/>
          <w:iCs/>
          <w:sz w:val="24"/>
          <w:szCs w:val="24"/>
        </w:rPr>
        <w:t>Altera a Resolução SAP 111, de 18-08-2017 que designa Gestor e Equipe de Fiscalização e Controle da Execução do Contrato</w:t>
      </w:r>
    </w:p>
    <w:p w:rsidR="003E3FE0" w:rsidRPr="005833F7" w:rsidRDefault="003E3FE0" w:rsidP="005833F7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5833F7">
        <w:rPr>
          <w:rFonts w:ascii="Arial" w:hAnsi="Arial" w:cs="Arial"/>
          <w:sz w:val="24"/>
        </w:rPr>
        <w:t xml:space="preserve">O Secretário da Administração Penitenciária, considerando o </w:t>
      </w:r>
      <w:r w:rsidRPr="00B0651C">
        <w:rPr>
          <w:rFonts w:ascii="Arial" w:hAnsi="Arial" w:cs="Arial"/>
          <w:b/>
          <w:sz w:val="24"/>
        </w:rPr>
        <w:t>contrato 16/2017</w:t>
      </w:r>
      <w:r w:rsidRPr="005833F7">
        <w:rPr>
          <w:rFonts w:ascii="Arial" w:hAnsi="Arial" w:cs="Arial"/>
          <w:sz w:val="24"/>
        </w:rPr>
        <w:t xml:space="preserve">, que trata da </w:t>
      </w:r>
      <w:r w:rsidRPr="005833F7">
        <w:rPr>
          <w:rFonts w:ascii="Arial" w:hAnsi="Arial" w:cs="Arial"/>
          <w:b/>
          <w:bCs/>
          <w:sz w:val="24"/>
        </w:rPr>
        <w:t>locação de equipamentos para inspeção corporal baseados em tecnologia de Raio – X</w:t>
      </w:r>
      <w:r w:rsidRPr="005833F7">
        <w:rPr>
          <w:rFonts w:ascii="Arial" w:hAnsi="Arial" w:cs="Arial"/>
          <w:sz w:val="24"/>
        </w:rPr>
        <w:t xml:space="preserve">, </w:t>
      </w:r>
      <w:r w:rsidRPr="005833F7">
        <w:rPr>
          <w:rFonts w:ascii="Arial" w:hAnsi="Arial" w:cs="Arial"/>
          <w:b/>
          <w:bCs/>
          <w:sz w:val="24"/>
        </w:rPr>
        <w:t>resolve:</w:t>
      </w:r>
    </w:p>
    <w:p w:rsidR="003E3FE0" w:rsidRPr="005833F7" w:rsidRDefault="003E3FE0" w:rsidP="005833F7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5833F7">
        <w:rPr>
          <w:rFonts w:ascii="Arial" w:hAnsi="Arial" w:cs="Arial"/>
          <w:b/>
          <w:bCs/>
          <w:sz w:val="24"/>
        </w:rPr>
        <w:t>Artigo 1º</w:t>
      </w:r>
      <w:r w:rsidRPr="005833F7">
        <w:rPr>
          <w:rFonts w:ascii="Arial" w:hAnsi="Arial" w:cs="Arial"/>
          <w:sz w:val="24"/>
        </w:rPr>
        <w:t xml:space="preserve"> - Alterar os incisos I e II do artigo 1º da Resolução SAP 111, de 18-08-2017, para </w:t>
      </w:r>
      <w:r w:rsidRPr="005833F7">
        <w:rPr>
          <w:rFonts w:ascii="Arial" w:hAnsi="Arial" w:cs="Arial"/>
          <w:b/>
          <w:bCs/>
          <w:sz w:val="24"/>
        </w:rPr>
        <w:t>designar</w:t>
      </w:r>
      <w:r w:rsidRPr="005833F7">
        <w:rPr>
          <w:rFonts w:ascii="Arial" w:hAnsi="Arial" w:cs="Arial"/>
          <w:sz w:val="24"/>
        </w:rPr>
        <w:t xml:space="preserve">, como </w:t>
      </w:r>
      <w:r w:rsidRPr="005833F7">
        <w:rPr>
          <w:rFonts w:ascii="Arial" w:hAnsi="Arial" w:cs="Arial"/>
          <w:b/>
          <w:bCs/>
          <w:sz w:val="24"/>
        </w:rPr>
        <w:t>Gestor e Suplente</w:t>
      </w:r>
      <w:r w:rsidRPr="005833F7">
        <w:rPr>
          <w:rFonts w:ascii="Arial" w:hAnsi="Arial" w:cs="Arial"/>
          <w:sz w:val="24"/>
        </w:rPr>
        <w:t xml:space="preserve"> </w:t>
      </w:r>
      <w:r w:rsidRPr="005833F7">
        <w:rPr>
          <w:rFonts w:ascii="Arial" w:hAnsi="Arial" w:cs="Arial"/>
          <w:b/>
          <w:bCs/>
          <w:sz w:val="24"/>
        </w:rPr>
        <w:t>da Fiscalização e Controle da Execução do Contrato</w:t>
      </w:r>
      <w:r w:rsidRPr="005833F7">
        <w:rPr>
          <w:rFonts w:ascii="Arial" w:hAnsi="Arial" w:cs="Arial"/>
          <w:sz w:val="24"/>
        </w:rPr>
        <w:t xml:space="preserve"> 16/2017, </w:t>
      </w:r>
      <w:r w:rsidRPr="005833F7">
        <w:rPr>
          <w:rFonts w:ascii="Arial" w:hAnsi="Arial" w:cs="Arial"/>
          <w:b/>
          <w:bCs/>
          <w:sz w:val="24"/>
        </w:rPr>
        <w:t>os servidores:</w:t>
      </w:r>
    </w:p>
    <w:p w:rsidR="003E3FE0" w:rsidRPr="005833F7" w:rsidRDefault="003E3FE0" w:rsidP="005833F7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Cs w:val="21"/>
        </w:rPr>
      </w:pPr>
      <w:r w:rsidRPr="005833F7">
        <w:rPr>
          <w:rFonts w:ascii="Arial" w:hAnsi="Arial" w:cs="Arial"/>
          <w:b/>
          <w:bCs/>
          <w:szCs w:val="21"/>
        </w:rPr>
        <w:t>I</w:t>
      </w:r>
      <w:r w:rsidRPr="005833F7">
        <w:rPr>
          <w:rFonts w:ascii="Arial" w:hAnsi="Arial" w:cs="Arial"/>
          <w:szCs w:val="21"/>
        </w:rPr>
        <w:t xml:space="preserve"> – </w:t>
      </w:r>
      <w:r w:rsidRPr="005833F7">
        <w:rPr>
          <w:rFonts w:ascii="Arial" w:hAnsi="Arial" w:cs="Arial"/>
          <w:b/>
          <w:bCs/>
          <w:szCs w:val="21"/>
        </w:rPr>
        <w:t xml:space="preserve">Gestor: Gerson </w:t>
      </w:r>
      <w:proofErr w:type="spellStart"/>
      <w:r w:rsidRPr="005833F7">
        <w:rPr>
          <w:rFonts w:ascii="Arial" w:hAnsi="Arial" w:cs="Arial"/>
          <w:b/>
          <w:bCs/>
          <w:szCs w:val="21"/>
        </w:rPr>
        <w:t>Pelegati</w:t>
      </w:r>
      <w:proofErr w:type="spellEnd"/>
      <w:r w:rsidRPr="005833F7">
        <w:rPr>
          <w:rFonts w:ascii="Arial" w:hAnsi="Arial" w:cs="Arial"/>
          <w:szCs w:val="21"/>
        </w:rPr>
        <w:t xml:space="preserve">, RG: 17.061.241-7, </w:t>
      </w:r>
      <w:r w:rsidRPr="005833F7">
        <w:rPr>
          <w:rFonts w:ascii="Arial" w:hAnsi="Arial" w:cs="Arial"/>
          <w:b/>
          <w:bCs/>
          <w:szCs w:val="21"/>
        </w:rPr>
        <w:t>Diretor do Centro de Segurança do Departamento</w:t>
      </w:r>
      <w:r w:rsidRPr="005833F7">
        <w:rPr>
          <w:rFonts w:ascii="Arial" w:hAnsi="Arial" w:cs="Arial"/>
          <w:szCs w:val="21"/>
        </w:rPr>
        <w:t xml:space="preserve"> </w:t>
      </w:r>
      <w:r w:rsidRPr="005833F7">
        <w:rPr>
          <w:rFonts w:ascii="Arial" w:hAnsi="Arial" w:cs="Arial"/>
          <w:b/>
          <w:bCs/>
          <w:szCs w:val="21"/>
        </w:rPr>
        <w:t>de</w:t>
      </w:r>
      <w:r w:rsidRPr="005833F7">
        <w:rPr>
          <w:rFonts w:ascii="Arial" w:hAnsi="Arial" w:cs="Arial"/>
          <w:szCs w:val="21"/>
        </w:rPr>
        <w:t xml:space="preserve"> </w:t>
      </w:r>
      <w:r w:rsidRPr="005833F7">
        <w:rPr>
          <w:rFonts w:ascii="Arial" w:hAnsi="Arial" w:cs="Arial"/>
          <w:b/>
          <w:bCs/>
          <w:szCs w:val="21"/>
        </w:rPr>
        <w:t>Inteligência e Segurança</w:t>
      </w:r>
      <w:r w:rsidRPr="005833F7">
        <w:rPr>
          <w:rFonts w:ascii="Arial" w:hAnsi="Arial" w:cs="Arial"/>
          <w:szCs w:val="21"/>
        </w:rPr>
        <w:t xml:space="preserve"> da Administração Penitenciária;</w:t>
      </w:r>
    </w:p>
    <w:p w:rsidR="003E3FE0" w:rsidRPr="005833F7" w:rsidRDefault="003E3FE0" w:rsidP="005833F7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Cs w:val="21"/>
        </w:rPr>
      </w:pPr>
      <w:r w:rsidRPr="005833F7">
        <w:rPr>
          <w:rFonts w:ascii="Arial" w:hAnsi="Arial" w:cs="Arial"/>
          <w:b/>
          <w:bCs/>
          <w:szCs w:val="21"/>
        </w:rPr>
        <w:t>II</w:t>
      </w:r>
      <w:r w:rsidRPr="005833F7">
        <w:rPr>
          <w:rFonts w:ascii="Arial" w:hAnsi="Arial" w:cs="Arial"/>
          <w:szCs w:val="21"/>
        </w:rPr>
        <w:t xml:space="preserve"> – </w:t>
      </w:r>
      <w:r w:rsidRPr="005833F7">
        <w:rPr>
          <w:rFonts w:ascii="Arial" w:hAnsi="Arial" w:cs="Arial"/>
          <w:b/>
          <w:bCs/>
          <w:szCs w:val="21"/>
        </w:rPr>
        <w:t>Suplente: Claudio Teixeira</w:t>
      </w:r>
      <w:r w:rsidRPr="005833F7">
        <w:rPr>
          <w:rFonts w:ascii="Arial" w:hAnsi="Arial" w:cs="Arial"/>
          <w:szCs w:val="21"/>
        </w:rPr>
        <w:t xml:space="preserve">, RG 5.201.167-7, </w:t>
      </w:r>
      <w:bookmarkStart w:id="0" w:name="_GoBack"/>
      <w:bookmarkEnd w:id="0"/>
      <w:r w:rsidRPr="005833F7">
        <w:rPr>
          <w:rFonts w:ascii="Arial" w:hAnsi="Arial" w:cs="Arial"/>
          <w:b/>
          <w:bCs/>
          <w:szCs w:val="21"/>
        </w:rPr>
        <w:t>Assessor Técnico III.</w:t>
      </w:r>
    </w:p>
    <w:p w:rsidR="003E3FE0" w:rsidRPr="005833F7" w:rsidRDefault="003E3FE0" w:rsidP="005833F7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5833F7">
        <w:rPr>
          <w:rFonts w:ascii="Arial" w:hAnsi="Arial" w:cs="Arial"/>
          <w:b/>
          <w:bCs/>
          <w:sz w:val="24"/>
        </w:rPr>
        <w:t>Artigo 2º</w:t>
      </w:r>
      <w:r w:rsidRPr="005833F7">
        <w:rPr>
          <w:rFonts w:ascii="Arial" w:hAnsi="Arial" w:cs="Arial"/>
          <w:sz w:val="24"/>
        </w:rPr>
        <w:t xml:space="preserve"> - Ficam ratificados todos os demais artigos da Resolução SAP 111/2017 que não foram aqui expressamente alterados.</w:t>
      </w:r>
    </w:p>
    <w:p w:rsidR="006D1962" w:rsidRPr="005833F7" w:rsidRDefault="003E3FE0" w:rsidP="005833F7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5833F7">
        <w:rPr>
          <w:rFonts w:ascii="Arial" w:hAnsi="Arial" w:cs="Arial"/>
          <w:b/>
          <w:bCs/>
          <w:sz w:val="24"/>
        </w:rPr>
        <w:t>Artigo 3º</w:t>
      </w:r>
      <w:r w:rsidRPr="005833F7">
        <w:rPr>
          <w:rFonts w:ascii="Arial" w:hAnsi="Arial" w:cs="Arial"/>
          <w:sz w:val="24"/>
        </w:rPr>
        <w:t xml:space="preserve"> - Esta Resolução entra em vigor na data de sua publicação, ficando revogada a Resolução SAP 123, de 24-10-2018.</w:t>
      </w:r>
    </w:p>
    <w:p w:rsidR="00DC1B85" w:rsidRPr="00F34C31" w:rsidRDefault="006971C8" w:rsidP="006428F0">
      <w:pPr>
        <w:spacing w:before="80" w:after="120" w:line="32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981" w:rsidRDefault="00BD5981" w:rsidP="00191C99">
      <w:pPr>
        <w:spacing w:after="0" w:line="240" w:lineRule="auto"/>
      </w:pPr>
      <w:r>
        <w:separator/>
      </w:r>
    </w:p>
  </w:endnote>
  <w:endnote w:type="continuationSeparator" w:id="0">
    <w:p w:rsidR="00BD5981" w:rsidRDefault="00BD5981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981" w:rsidRDefault="00BD5981" w:rsidP="00191C99">
      <w:pPr>
        <w:spacing w:after="0" w:line="240" w:lineRule="auto"/>
      </w:pPr>
      <w:r>
        <w:separator/>
      </w:r>
    </w:p>
  </w:footnote>
  <w:footnote w:type="continuationSeparator" w:id="0">
    <w:p w:rsidR="00BD5981" w:rsidRDefault="00BD5981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0651C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4EB1"/>
    <w:rsid w:val="00007017"/>
    <w:rsid w:val="000070D7"/>
    <w:rsid w:val="00010725"/>
    <w:rsid w:val="0001174E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ECA"/>
    <w:rsid w:val="00055DCA"/>
    <w:rsid w:val="00055E6D"/>
    <w:rsid w:val="00056349"/>
    <w:rsid w:val="00057691"/>
    <w:rsid w:val="000614AD"/>
    <w:rsid w:val="00062C77"/>
    <w:rsid w:val="00064513"/>
    <w:rsid w:val="000650A8"/>
    <w:rsid w:val="000661D6"/>
    <w:rsid w:val="000662FE"/>
    <w:rsid w:val="0006786A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AA3"/>
    <w:rsid w:val="002463C0"/>
    <w:rsid w:val="002501F3"/>
    <w:rsid w:val="00250DBD"/>
    <w:rsid w:val="00251976"/>
    <w:rsid w:val="00253466"/>
    <w:rsid w:val="00253C02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3F6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0A5"/>
    <w:rsid w:val="002E47EE"/>
    <w:rsid w:val="002F0239"/>
    <w:rsid w:val="002F0C36"/>
    <w:rsid w:val="002F3B41"/>
    <w:rsid w:val="002F55F9"/>
    <w:rsid w:val="002F7162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ECE"/>
    <w:rsid w:val="003313D7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28AB"/>
    <w:rsid w:val="00383B76"/>
    <w:rsid w:val="00385666"/>
    <w:rsid w:val="00386DAA"/>
    <w:rsid w:val="00390B4F"/>
    <w:rsid w:val="00391155"/>
    <w:rsid w:val="00393587"/>
    <w:rsid w:val="00394ED9"/>
    <w:rsid w:val="00395184"/>
    <w:rsid w:val="00396364"/>
    <w:rsid w:val="003A2B66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B6C46"/>
    <w:rsid w:val="003C2A18"/>
    <w:rsid w:val="003C2D85"/>
    <w:rsid w:val="003C372F"/>
    <w:rsid w:val="003C4877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751F"/>
    <w:rsid w:val="003E7818"/>
    <w:rsid w:val="003F08CF"/>
    <w:rsid w:val="003F2282"/>
    <w:rsid w:val="003F43E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38FA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AA5"/>
    <w:rsid w:val="00457768"/>
    <w:rsid w:val="00457B68"/>
    <w:rsid w:val="00460CDD"/>
    <w:rsid w:val="00461A1B"/>
    <w:rsid w:val="00464E71"/>
    <w:rsid w:val="00465653"/>
    <w:rsid w:val="0046646D"/>
    <w:rsid w:val="00466C7C"/>
    <w:rsid w:val="004709EA"/>
    <w:rsid w:val="00471199"/>
    <w:rsid w:val="004711B8"/>
    <w:rsid w:val="00471565"/>
    <w:rsid w:val="00471809"/>
    <w:rsid w:val="00471DFC"/>
    <w:rsid w:val="00472BEE"/>
    <w:rsid w:val="00473903"/>
    <w:rsid w:val="00473F37"/>
    <w:rsid w:val="004746BE"/>
    <w:rsid w:val="00476002"/>
    <w:rsid w:val="00477B88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C013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33F7"/>
    <w:rsid w:val="00584125"/>
    <w:rsid w:val="005872AB"/>
    <w:rsid w:val="00587F8A"/>
    <w:rsid w:val="00587FD7"/>
    <w:rsid w:val="0059219A"/>
    <w:rsid w:val="0059300E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D4A"/>
    <w:rsid w:val="006105BB"/>
    <w:rsid w:val="00611E8F"/>
    <w:rsid w:val="006165C1"/>
    <w:rsid w:val="00617A35"/>
    <w:rsid w:val="00620AAB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3F51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B25AC"/>
    <w:rsid w:val="006B30DD"/>
    <w:rsid w:val="006B4817"/>
    <w:rsid w:val="006B5947"/>
    <w:rsid w:val="006B676A"/>
    <w:rsid w:val="006B7D24"/>
    <w:rsid w:val="006C15DD"/>
    <w:rsid w:val="006C52DC"/>
    <w:rsid w:val="006C6182"/>
    <w:rsid w:val="006D1962"/>
    <w:rsid w:val="006D4C22"/>
    <w:rsid w:val="006D64BA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8A3"/>
    <w:rsid w:val="00786D6B"/>
    <w:rsid w:val="00791C21"/>
    <w:rsid w:val="00792653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2BAA"/>
    <w:rsid w:val="00812FC8"/>
    <w:rsid w:val="0081405B"/>
    <w:rsid w:val="008204A2"/>
    <w:rsid w:val="00821EC8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F91"/>
    <w:rsid w:val="008365A9"/>
    <w:rsid w:val="00837C0C"/>
    <w:rsid w:val="008406D6"/>
    <w:rsid w:val="00841F35"/>
    <w:rsid w:val="00844070"/>
    <w:rsid w:val="008446FE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DBA"/>
    <w:rsid w:val="00906896"/>
    <w:rsid w:val="0090781A"/>
    <w:rsid w:val="00911159"/>
    <w:rsid w:val="00912C6E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3904"/>
    <w:rsid w:val="009B477C"/>
    <w:rsid w:val="009B53CA"/>
    <w:rsid w:val="009B5CD3"/>
    <w:rsid w:val="009B7896"/>
    <w:rsid w:val="009B7A22"/>
    <w:rsid w:val="009C22A1"/>
    <w:rsid w:val="009C2A2A"/>
    <w:rsid w:val="009C5F67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E96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C39"/>
    <w:rsid w:val="00AE4274"/>
    <w:rsid w:val="00AE4934"/>
    <w:rsid w:val="00AE5C64"/>
    <w:rsid w:val="00AE6389"/>
    <w:rsid w:val="00AE7F3A"/>
    <w:rsid w:val="00AF03FC"/>
    <w:rsid w:val="00AF0C66"/>
    <w:rsid w:val="00AF4E8F"/>
    <w:rsid w:val="00AF5C29"/>
    <w:rsid w:val="00AF68F5"/>
    <w:rsid w:val="00AF750B"/>
    <w:rsid w:val="00B02AE2"/>
    <w:rsid w:val="00B0331C"/>
    <w:rsid w:val="00B04651"/>
    <w:rsid w:val="00B04DAE"/>
    <w:rsid w:val="00B0651C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6326"/>
    <w:rsid w:val="00B869DA"/>
    <w:rsid w:val="00B873BA"/>
    <w:rsid w:val="00B90FD7"/>
    <w:rsid w:val="00B914B3"/>
    <w:rsid w:val="00B94B4E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3A8B"/>
    <w:rsid w:val="00BD5981"/>
    <w:rsid w:val="00BD5CF2"/>
    <w:rsid w:val="00BE0FCC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65234"/>
    <w:rsid w:val="00C67740"/>
    <w:rsid w:val="00C70E02"/>
    <w:rsid w:val="00C72594"/>
    <w:rsid w:val="00C73062"/>
    <w:rsid w:val="00C77586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380"/>
    <w:rsid w:val="00D21B25"/>
    <w:rsid w:val="00D229F5"/>
    <w:rsid w:val="00D22C4B"/>
    <w:rsid w:val="00D23498"/>
    <w:rsid w:val="00D240BB"/>
    <w:rsid w:val="00D264E9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58CD"/>
    <w:rsid w:val="00D47873"/>
    <w:rsid w:val="00D51E1E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7328"/>
    <w:rsid w:val="00DA18EE"/>
    <w:rsid w:val="00DA2E66"/>
    <w:rsid w:val="00DA5271"/>
    <w:rsid w:val="00DA54F9"/>
    <w:rsid w:val="00DA62B6"/>
    <w:rsid w:val="00DA63D9"/>
    <w:rsid w:val="00DA7C01"/>
    <w:rsid w:val="00DB0C4B"/>
    <w:rsid w:val="00DB2D3C"/>
    <w:rsid w:val="00DB3B3D"/>
    <w:rsid w:val="00DB4AFE"/>
    <w:rsid w:val="00DB5148"/>
    <w:rsid w:val="00DB5372"/>
    <w:rsid w:val="00DB5982"/>
    <w:rsid w:val="00DC0BA3"/>
    <w:rsid w:val="00DC0DE0"/>
    <w:rsid w:val="00DC1B85"/>
    <w:rsid w:val="00DC1C12"/>
    <w:rsid w:val="00DC2473"/>
    <w:rsid w:val="00DC2C54"/>
    <w:rsid w:val="00DC3E76"/>
    <w:rsid w:val="00DC4BCD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1B6D"/>
    <w:rsid w:val="00E52618"/>
    <w:rsid w:val="00E530C5"/>
    <w:rsid w:val="00E56BD9"/>
    <w:rsid w:val="00E60D9F"/>
    <w:rsid w:val="00E60FA6"/>
    <w:rsid w:val="00E628B8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A7B84"/>
    <w:rsid w:val="00EB0327"/>
    <w:rsid w:val="00EB0553"/>
    <w:rsid w:val="00EB3479"/>
    <w:rsid w:val="00EB7CF4"/>
    <w:rsid w:val="00EB7F95"/>
    <w:rsid w:val="00EC3B47"/>
    <w:rsid w:val="00EC4F55"/>
    <w:rsid w:val="00EC6E6F"/>
    <w:rsid w:val="00ED0065"/>
    <w:rsid w:val="00ED0BE0"/>
    <w:rsid w:val="00ED31A9"/>
    <w:rsid w:val="00ED3CAD"/>
    <w:rsid w:val="00ED5BF3"/>
    <w:rsid w:val="00ED712B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84F"/>
    <w:rsid w:val="00F65103"/>
    <w:rsid w:val="00F65236"/>
    <w:rsid w:val="00F66789"/>
    <w:rsid w:val="00F706CC"/>
    <w:rsid w:val="00F7159B"/>
    <w:rsid w:val="00F717F3"/>
    <w:rsid w:val="00F71AED"/>
    <w:rsid w:val="00F72040"/>
    <w:rsid w:val="00F7219F"/>
    <w:rsid w:val="00F72D3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95EF0"/>
    <w:rsid w:val="00F962DC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1889B-464A-4D38-A8F9-F65CA95B3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833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3F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317B9-49CF-4D8A-B7E3-E9C8B03CD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3</cp:revision>
  <cp:lastPrinted>2021-05-04T12:36:00Z</cp:lastPrinted>
  <dcterms:created xsi:type="dcterms:W3CDTF">2021-05-04T12:37:00Z</dcterms:created>
  <dcterms:modified xsi:type="dcterms:W3CDTF">2021-05-04T18:30:00Z</dcterms:modified>
</cp:coreProperties>
</file>