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1D48D3" w:rsidRDefault="00202C6D" w:rsidP="00357BBF">
      <w:pPr>
        <w:spacing w:before="80" w:after="120" w:line="240" w:lineRule="auto"/>
        <w:jc w:val="both"/>
        <w:rPr>
          <w:rFonts w:ascii="Arial" w:hAnsi="Arial" w:cs="Arial"/>
          <w:u w:val="single"/>
        </w:rPr>
      </w:pPr>
      <w:r w:rsidRPr="003954F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4F3" w:rsidRPr="003954F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31 de agosto de 2021 </w:t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954F3" w:rsidRPr="003954F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54F3" w:rsidRPr="003954F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(169) </w:t>
      </w:r>
      <w:r w:rsidR="003954F3" w:rsidRPr="003954F3">
        <w:rPr>
          <w:rFonts w:ascii="Arial" w:hAnsi="Arial" w:cs="Arial"/>
          <w:b/>
          <w:noProof/>
          <w:sz w:val="15"/>
          <w:szCs w:val="15"/>
        </w:rPr>
        <w:t>– 18</w:t>
      </w:r>
    </w:p>
    <w:p w:rsidR="00E87234" w:rsidRPr="00E87234" w:rsidRDefault="00E87234" w:rsidP="00E87234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E87234">
        <w:rPr>
          <w:rFonts w:ascii="Arial" w:hAnsi="Arial" w:cs="Arial"/>
          <w:sz w:val="26"/>
          <w:szCs w:val="26"/>
        </w:rPr>
        <w:t>Administração Penitenciária</w:t>
      </w:r>
    </w:p>
    <w:p w:rsidR="00E87234" w:rsidRPr="00202C6D" w:rsidRDefault="00E87234" w:rsidP="00E87234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202C6D">
        <w:rPr>
          <w:rFonts w:ascii="Arial" w:hAnsi="Arial" w:cs="Arial"/>
          <w:sz w:val="16"/>
          <w:szCs w:val="18"/>
        </w:rPr>
        <w:t>GABINETE DO SECRETÁRIO</w:t>
      </w:r>
    </w:p>
    <w:p w:rsidR="00572F55" w:rsidRPr="00572F55" w:rsidRDefault="00572F55" w:rsidP="00572F55">
      <w:pPr>
        <w:spacing w:before="200" w:after="40" w:line="300" w:lineRule="atLeast"/>
        <w:ind w:firstLine="425"/>
        <w:jc w:val="both"/>
        <w:rPr>
          <w:rFonts w:ascii="Arial" w:hAnsi="Arial" w:cs="Arial"/>
          <w:b/>
        </w:rPr>
      </w:pPr>
      <w:r w:rsidRPr="00572F55">
        <w:rPr>
          <w:rFonts w:ascii="Arial" w:hAnsi="Arial" w:cs="Arial"/>
          <w:b/>
        </w:rPr>
        <w:t>RESOLUÇÃO SAP nº 127 DE 30-8-2021</w:t>
      </w:r>
    </w:p>
    <w:p w:rsidR="00572F55" w:rsidRPr="00572F55" w:rsidRDefault="00572F55" w:rsidP="00572F55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572F55">
        <w:rPr>
          <w:rFonts w:ascii="Arial" w:hAnsi="Arial" w:cs="Arial"/>
          <w:b/>
          <w:i/>
          <w:sz w:val="23"/>
          <w:szCs w:val="23"/>
        </w:rPr>
        <w:t>Anula o Edital CCP n° 004/2021, publicado no Diário Oficial do Estado (DOE) de 29 de janeiro de 2021, que comunicou o encerramento do prazo de vigência do concurso público para a classe de Agente de Segurança Penitenciária (ASP) do sexo masculino, regido pelo Edital de Abertura de Inscrições e Instruções Especiais nº 121/2014; e suspende o prazo de vigência do referido certame, em atenção ao disposto no inciso do artigo 1º do Decreto nº 65.463, de 12 de janeiro de 2021</w:t>
      </w:r>
    </w:p>
    <w:p w:rsidR="00572F55" w:rsidRPr="00572F55" w:rsidRDefault="00572F55" w:rsidP="00572F55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72F55">
        <w:rPr>
          <w:rFonts w:ascii="Arial" w:hAnsi="Arial" w:cs="Arial"/>
          <w:sz w:val="21"/>
          <w:szCs w:val="21"/>
        </w:rPr>
        <w:t>O Secretário da Administração Penitenciária, no uso de suas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atribuições e,</w:t>
      </w:r>
    </w:p>
    <w:p w:rsidR="00572F55" w:rsidRPr="00572F55" w:rsidRDefault="00572F55" w:rsidP="00572F5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72F55">
        <w:rPr>
          <w:rFonts w:ascii="Arial" w:hAnsi="Arial" w:cs="Arial"/>
          <w:sz w:val="20"/>
          <w:szCs w:val="20"/>
        </w:rPr>
        <w:t>CONSIDERANDO</w:t>
      </w:r>
      <w:r w:rsidRPr="00572F55">
        <w:rPr>
          <w:rFonts w:ascii="Arial" w:hAnsi="Arial" w:cs="Arial"/>
          <w:sz w:val="21"/>
          <w:szCs w:val="21"/>
        </w:rPr>
        <w:t xml:space="preserve"> o exercício do poder de autotutela administrativa,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 xml:space="preserve">consagrado na </w:t>
      </w:r>
      <w:r w:rsidRPr="00E67786">
        <w:rPr>
          <w:rFonts w:ascii="Arial" w:hAnsi="Arial" w:cs="Arial"/>
          <w:b/>
          <w:sz w:val="21"/>
          <w:szCs w:val="21"/>
        </w:rPr>
        <w:t>Súmula nº 473, do</w:t>
      </w:r>
      <w:r w:rsidRPr="00572F55">
        <w:rPr>
          <w:rFonts w:ascii="Arial" w:hAnsi="Arial" w:cs="Arial"/>
          <w:sz w:val="21"/>
          <w:szCs w:val="21"/>
        </w:rPr>
        <w:t xml:space="preserve"> </w:t>
      </w:r>
      <w:r w:rsidRPr="00E67786">
        <w:rPr>
          <w:rFonts w:ascii="Arial" w:hAnsi="Arial" w:cs="Arial"/>
          <w:b/>
          <w:sz w:val="21"/>
          <w:szCs w:val="21"/>
        </w:rPr>
        <w:t>Supremo Tribunal Federal</w:t>
      </w:r>
      <w:r w:rsidRPr="00572F55">
        <w:rPr>
          <w:rFonts w:ascii="Arial" w:hAnsi="Arial" w:cs="Arial"/>
          <w:sz w:val="21"/>
          <w:szCs w:val="21"/>
        </w:rPr>
        <w:t xml:space="preserve"> (STF);</w:t>
      </w:r>
    </w:p>
    <w:p w:rsidR="00572F55" w:rsidRPr="00572F55" w:rsidRDefault="00572F55" w:rsidP="00572F5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72F55">
        <w:rPr>
          <w:rFonts w:ascii="Arial" w:hAnsi="Arial" w:cs="Arial"/>
          <w:sz w:val="20"/>
          <w:szCs w:val="20"/>
        </w:rPr>
        <w:t>CONSIDERANDO</w:t>
      </w:r>
      <w:r w:rsidRPr="00572F55">
        <w:rPr>
          <w:rFonts w:ascii="Arial" w:hAnsi="Arial" w:cs="Arial"/>
          <w:sz w:val="21"/>
          <w:szCs w:val="21"/>
        </w:rPr>
        <w:t xml:space="preserve"> o teor do artigo 1º, inciso I, do </w:t>
      </w:r>
      <w:r w:rsidRPr="00E67786">
        <w:rPr>
          <w:rFonts w:ascii="Arial" w:hAnsi="Arial" w:cs="Arial"/>
          <w:b/>
          <w:sz w:val="21"/>
          <w:szCs w:val="21"/>
        </w:rPr>
        <w:t>Decreto estadual 65.463, de 12 de janeiro de 2021,</w:t>
      </w:r>
      <w:r w:rsidRPr="00572F55">
        <w:rPr>
          <w:rFonts w:ascii="Arial" w:hAnsi="Arial" w:cs="Arial"/>
          <w:sz w:val="21"/>
          <w:szCs w:val="21"/>
        </w:rPr>
        <w:t xml:space="preserve"> que </w:t>
      </w:r>
      <w:r w:rsidRPr="00E67786">
        <w:rPr>
          <w:rFonts w:ascii="Arial" w:hAnsi="Arial" w:cs="Arial"/>
          <w:b/>
          <w:sz w:val="21"/>
          <w:szCs w:val="21"/>
        </w:rPr>
        <w:t>suspende até 31 de dezembro de 2021 os concursos públicos em andamento</w:t>
      </w:r>
      <w:r w:rsidRPr="00572F55">
        <w:rPr>
          <w:rFonts w:ascii="Arial" w:hAnsi="Arial" w:cs="Arial"/>
          <w:sz w:val="21"/>
          <w:szCs w:val="21"/>
        </w:rPr>
        <w:t>,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restrição que pode ser afastada, excepcionalmente, mediante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despacho conjunto dos Secretários de Governo, de Fazenda e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Planejamento e de Projetos, Orçamento e Gestão (art. 1º, p. 2º,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do referido Decreto);</w:t>
      </w:r>
    </w:p>
    <w:p w:rsidR="00572F55" w:rsidRDefault="00572F55" w:rsidP="00572F55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72F55">
        <w:rPr>
          <w:rFonts w:ascii="Arial" w:hAnsi="Arial" w:cs="Arial"/>
          <w:sz w:val="20"/>
          <w:szCs w:val="20"/>
        </w:rPr>
        <w:t>CONSIDERANDO</w:t>
      </w:r>
      <w:r w:rsidRPr="00572F55">
        <w:rPr>
          <w:rFonts w:ascii="Arial" w:hAnsi="Arial" w:cs="Arial"/>
          <w:sz w:val="21"/>
          <w:szCs w:val="21"/>
        </w:rPr>
        <w:t xml:space="preserve"> o teor do despacho do Exmo. Governador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do Estado de São</w:t>
      </w:r>
      <w:r>
        <w:rPr>
          <w:rFonts w:ascii="Arial" w:hAnsi="Arial" w:cs="Arial"/>
          <w:sz w:val="21"/>
          <w:szCs w:val="21"/>
        </w:rPr>
        <w:t xml:space="preserve"> Paulo, proferido nos autos SAP</w:t>
      </w:r>
      <w:r w:rsidRPr="00572F55">
        <w:rPr>
          <w:rFonts w:ascii="Arial" w:hAnsi="Arial" w:cs="Arial"/>
          <w:sz w:val="21"/>
          <w:szCs w:val="21"/>
        </w:rPr>
        <w:t>-PRC-2021/03375 aos 18 de ag</w:t>
      </w:r>
      <w:bookmarkStart w:id="0" w:name="_GoBack"/>
      <w:bookmarkEnd w:id="0"/>
      <w:r w:rsidRPr="00572F55">
        <w:rPr>
          <w:rFonts w:ascii="Arial" w:hAnsi="Arial" w:cs="Arial"/>
          <w:sz w:val="21"/>
          <w:szCs w:val="21"/>
        </w:rPr>
        <w:t>osto de 2021, que, excepcionalmente,</w:t>
      </w:r>
      <w:r>
        <w:rPr>
          <w:rFonts w:ascii="Arial" w:hAnsi="Arial" w:cs="Arial"/>
          <w:sz w:val="21"/>
          <w:szCs w:val="21"/>
        </w:rPr>
        <w:t xml:space="preserve"> </w:t>
      </w:r>
      <w:r w:rsidRPr="00E67786">
        <w:rPr>
          <w:rFonts w:ascii="Arial" w:hAnsi="Arial" w:cs="Arial"/>
          <w:b/>
          <w:sz w:val="21"/>
          <w:szCs w:val="21"/>
        </w:rPr>
        <w:t>autorizou a Secretaria de</w:t>
      </w:r>
      <w:r w:rsidRPr="00572F55">
        <w:rPr>
          <w:rFonts w:ascii="Arial" w:hAnsi="Arial" w:cs="Arial"/>
          <w:sz w:val="21"/>
          <w:szCs w:val="21"/>
        </w:rPr>
        <w:t xml:space="preserve"> </w:t>
      </w:r>
      <w:r w:rsidRPr="00E67786">
        <w:rPr>
          <w:rFonts w:ascii="Arial" w:hAnsi="Arial" w:cs="Arial"/>
          <w:b/>
          <w:sz w:val="21"/>
          <w:szCs w:val="21"/>
        </w:rPr>
        <w:t>Administração Penitenciária a "adotar as providências necessárias ao provimento de 1.034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 xml:space="preserve">(mil e trinta e quatro) </w:t>
      </w:r>
      <w:r w:rsidRPr="00E67786">
        <w:rPr>
          <w:rFonts w:ascii="Arial" w:hAnsi="Arial" w:cs="Arial"/>
          <w:b/>
          <w:sz w:val="21"/>
          <w:szCs w:val="21"/>
        </w:rPr>
        <w:t>cargos vagos de Agente de Segurança Penitenciária de Classe I</w:t>
      </w:r>
      <w:r w:rsidRPr="00572F55">
        <w:rPr>
          <w:rFonts w:ascii="Arial" w:hAnsi="Arial" w:cs="Arial"/>
          <w:sz w:val="21"/>
          <w:szCs w:val="21"/>
        </w:rPr>
        <w:t xml:space="preserve"> (sexo masculino),</w:t>
      </w:r>
    </w:p>
    <w:p w:rsidR="00572F55" w:rsidRPr="00572F55" w:rsidRDefault="00572F55" w:rsidP="00572F5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67786">
        <w:rPr>
          <w:rFonts w:ascii="Arial" w:hAnsi="Arial" w:cs="Arial"/>
          <w:b/>
          <w:sz w:val="21"/>
          <w:szCs w:val="21"/>
        </w:rPr>
        <w:t>mediante aproveitamento de candidatos remanescentes do concurso público regido pelo Edital de</w:t>
      </w:r>
      <w:r w:rsidRPr="00572F55">
        <w:rPr>
          <w:rFonts w:ascii="Arial" w:hAnsi="Arial" w:cs="Arial"/>
          <w:sz w:val="21"/>
          <w:szCs w:val="21"/>
        </w:rPr>
        <w:t xml:space="preserve"> </w:t>
      </w:r>
      <w:r w:rsidRPr="00E67786">
        <w:rPr>
          <w:rFonts w:ascii="Arial" w:hAnsi="Arial" w:cs="Arial"/>
          <w:b/>
          <w:sz w:val="21"/>
          <w:szCs w:val="21"/>
        </w:rPr>
        <w:t>Abertura de Inscrições Especiais nº 121/2014",</w:t>
      </w:r>
      <w:r w:rsidRPr="00572F55">
        <w:rPr>
          <w:rFonts w:ascii="Arial" w:hAnsi="Arial" w:cs="Arial"/>
          <w:sz w:val="21"/>
          <w:szCs w:val="21"/>
        </w:rPr>
        <w:t xml:space="preserve"> após manifestação favorável da Secretaria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de Governo, da Secretaria da Fazenda e Planejamento e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da Secretaria de Projetos, Orçamento e Gestão, constante do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Despacho Conjunto SG/SFP/SPOG nº 16, de 4 de agosto de 2021;</w:t>
      </w:r>
    </w:p>
    <w:p w:rsidR="00572F55" w:rsidRPr="00E67786" w:rsidRDefault="00572F55" w:rsidP="00572F55">
      <w:pPr>
        <w:spacing w:before="8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572F55">
        <w:rPr>
          <w:rFonts w:ascii="Arial" w:hAnsi="Arial" w:cs="Arial"/>
          <w:sz w:val="20"/>
          <w:szCs w:val="20"/>
        </w:rPr>
        <w:t>CONSIDERANDO</w:t>
      </w:r>
      <w:r w:rsidRPr="00572F55">
        <w:rPr>
          <w:rFonts w:ascii="Arial" w:hAnsi="Arial" w:cs="Arial"/>
          <w:sz w:val="21"/>
          <w:szCs w:val="21"/>
        </w:rPr>
        <w:t xml:space="preserve"> o teor da sentença proferida pelo MM.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Juiz de Direito da 11ª Vara de Fazenda Púbica/Acidentes, da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 xml:space="preserve">Comarca de São Paulo, nos autos do </w:t>
      </w:r>
      <w:r w:rsidRPr="00E67786">
        <w:rPr>
          <w:rFonts w:ascii="Arial" w:hAnsi="Arial" w:cs="Arial"/>
          <w:b/>
          <w:sz w:val="21"/>
          <w:szCs w:val="21"/>
        </w:rPr>
        <w:t>Mandado de Segurança</w:t>
      </w:r>
      <w:r w:rsidRPr="00572F55">
        <w:rPr>
          <w:rFonts w:ascii="Arial" w:hAnsi="Arial" w:cs="Arial"/>
          <w:sz w:val="21"/>
          <w:szCs w:val="21"/>
        </w:rPr>
        <w:t xml:space="preserve"> nº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1016125-32.2021.8.26.0053, que concedeu segurança em favor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 xml:space="preserve">dos impetrantes para </w:t>
      </w:r>
      <w:r w:rsidRPr="00E67786">
        <w:rPr>
          <w:rFonts w:ascii="Arial" w:hAnsi="Arial" w:cs="Arial"/>
          <w:b/>
          <w:sz w:val="21"/>
          <w:szCs w:val="21"/>
        </w:rPr>
        <w:t>"anular o ato administrativo</w:t>
      </w:r>
      <w:r w:rsidRPr="00572F55">
        <w:rPr>
          <w:rFonts w:ascii="Arial" w:hAnsi="Arial" w:cs="Arial"/>
          <w:sz w:val="21"/>
          <w:szCs w:val="21"/>
        </w:rPr>
        <w:t xml:space="preserve"> </w:t>
      </w:r>
      <w:r w:rsidRPr="00E67786">
        <w:rPr>
          <w:rFonts w:ascii="Arial" w:hAnsi="Arial" w:cs="Arial"/>
          <w:b/>
          <w:sz w:val="21"/>
          <w:szCs w:val="21"/>
        </w:rPr>
        <w:t>que determinou o encerramento do concurso para o cargo de Agente de Segurança Penitenciária Classe I (Edital nº 121/2014), publicado no dia 21/01/2021".</w:t>
      </w:r>
    </w:p>
    <w:p w:rsidR="00572F55" w:rsidRPr="00572F55" w:rsidRDefault="00572F55" w:rsidP="00572F55">
      <w:pPr>
        <w:spacing w:before="80" w:after="10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572F55">
        <w:rPr>
          <w:rFonts w:ascii="Arial" w:hAnsi="Arial" w:cs="Arial"/>
          <w:b/>
          <w:sz w:val="21"/>
          <w:szCs w:val="21"/>
        </w:rPr>
        <w:t>Resolve:</w:t>
      </w:r>
    </w:p>
    <w:p w:rsidR="00572F55" w:rsidRPr="00572F55" w:rsidRDefault="00572F55" w:rsidP="00572F5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72F55">
        <w:rPr>
          <w:rFonts w:ascii="Arial" w:hAnsi="Arial" w:cs="Arial"/>
          <w:b/>
          <w:sz w:val="21"/>
          <w:szCs w:val="21"/>
        </w:rPr>
        <w:t>Artigo 1º</w:t>
      </w:r>
      <w:r w:rsidRPr="00572F55">
        <w:rPr>
          <w:rFonts w:ascii="Arial" w:hAnsi="Arial" w:cs="Arial"/>
          <w:sz w:val="21"/>
          <w:szCs w:val="21"/>
        </w:rPr>
        <w:t xml:space="preserve"> – </w:t>
      </w:r>
      <w:r w:rsidRPr="00572F55">
        <w:rPr>
          <w:rFonts w:ascii="Arial" w:hAnsi="Arial" w:cs="Arial"/>
          <w:b/>
          <w:sz w:val="20"/>
          <w:szCs w:val="20"/>
        </w:rPr>
        <w:t>ANULAR</w:t>
      </w:r>
      <w:r w:rsidRPr="00572F55">
        <w:rPr>
          <w:rFonts w:ascii="Arial" w:hAnsi="Arial" w:cs="Arial"/>
          <w:sz w:val="21"/>
          <w:szCs w:val="21"/>
        </w:rPr>
        <w:t xml:space="preserve"> o </w:t>
      </w:r>
      <w:r w:rsidRPr="00E67786">
        <w:rPr>
          <w:rFonts w:ascii="Arial" w:hAnsi="Arial" w:cs="Arial"/>
          <w:b/>
          <w:sz w:val="21"/>
          <w:szCs w:val="21"/>
        </w:rPr>
        <w:t>Edital CCP n° 004/2021</w:t>
      </w:r>
      <w:r w:rsidRPr="00572F55">
        <w:rPr>
          <w:rFonts w:ascii="Arial" w:hAnsi="Arial" w:cs="Arial"/>
          <w:sz w:val="21"/>
          <w:szCs w:val="21"/>
        </w:rPr>
        <w:t>, publicado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no DOE de 29 de janeiro de 2021, o qual comunicou o encerramento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do prazo de vigência do concurso público para a classe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de Agente de Segurança Penitenciária (ASP) do sexo masculino,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regido pelo Edital de Abertura de Inscrições e Instruções Especiais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nº 121/2014.</w:t>
      </w:r>
    </w:p>
    <w:p w:rsidR="00572F55" w:rsidRPr="00572F55" w:rsidRDefault="00572F55" w:rsidP="00572F5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72F55">
        <w:rPr>
          <w:rFonts w:ascii="Arial" w:hAnsi="Arial" w:cs="Arial"/>
          <w:b/>
          <w:sz w:val="21"/>
          <w:szCs w:val="21"/>
        </w:rPr>
        <w:t>Artigo 2º</w:t>
      </w:r>
      <w:r w:rsidRPr="00572F55">
        <w:rPr>
          <w:rFonts w:ascii="Arial" w:hAnsi="Arial" w:cs="Arial"/>
          <w:sz w:val="21"/>
          <w:szCs w:val="21"/>
        </w:rPr>
        <w:t xml:space="preserve"> – </w:t>
      </w:r>
      <w:r w:rsidRPr="00572F55">
        <w:rPr>
          <w:rFonts w:ascii="Arial" w:hAnsi="Arial" w:cs="Arial"/>
          <w:b/>
          <w:sz w:val="20"/>
          <w:szCs w:val="20"/>
        </w:rPr>
        <w:t>DETERMINAR</w:t>
      </w:r>
      <w:r w:rsidRPr="00572F55">
        <w:rPr>
          <w:rFonts w:ascii="Arial" w:hAnsi="Arial" w:cs="Arial"/>
          <w:sz w:val="21"/>
          <w:szCs w:val="21"/>
        </w:rPr>
        <w:t xml:space="preserve"> a convocação dos candidatos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remanescentes aprovados no concurso público regido pelo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Edital de Abertura de Inscrições Especiais nº 121/2014, para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provimento de 1.034 (mil e trinta e quatro) cargos vagos de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Agente de Segurança Penitenciária de Classe I (sexo masculino),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nos termos da expressa autorização governamental proferida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com base no artigo 1º, parágrafo 2º do Decreto 65.463, de 12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de janeiro de 2021.</w:t>
      </w:r>
    </w:p>
    <w:p w:rsidR="007B4E95" w:rsidRPr="00572F55" w:rsidRDefault="00572F55" w:rsidP="00572F5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72F55">
        <w:rPr>
          <w:rFonts w:ascii="Arial" w:hAnsi="Arial" w:cs="Arial"/>
          <w:b/>
          <w:sz w:val="21"/>
          <w:szCs w:val="21"/>
        </w:rPr>
        <w:t>Artigo 3º</w:t>
      </w:r>
      <w:r w:rsidRPr="00572F55">
        <w:rPr>
          <w:rFonts w:ascii="Arial" w:hAnsi="Arial" w:cs="Arial"/>
          <w:sz w:val="21"/>
          <w:szCs w:val="21"/>
        </w:rPr>
        <w:t xml:space="preserve"> –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publicação, retroagindo seus efeitos a 13 de agosto de 2021,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ficando integralmente revogada a Resolução SAP nº 113, de 12</w:t>
      </w:r>
      <w:r>
        <w:rPr>
          <w:rFonts w:ascii="Arial" w:hAnsi="Arial" w:cs="Arial"/>
          <w:sz w:val="21"/>
          <w:szCs w:val="21"/>
        </w:rPr>
        <w:t xml:space="preserve"> </w:t>
      </w:r>
      <w:r w:rsidRPr="00572F55">
        <w:rPr>
          <w:rFonts w:ascii="Arial" w:hAnsi="Arial" w:cs="Arial"/>
          <w:sz w:val="21"/>
          <w:szCs w:val="21"/>
        </w:rPr>
        <w:t>de agosto de 2021.</w:t>
      </w:r>
    </w:p>
    <w:p w:rsidR="00252AF6" w:rsidRPr="00DA2BE3" w:rsidRDefault="00252AF6" w:rsidP="00572F55">
      <w:pPr>
        <w:spacing w:before="100" w:after="12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F93096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C71" w:rsidRDefault="00535C71" w:rsidP="00CE505D">
      <w:pPr>
        <w:spacing w:after="0" w:line="240" w:lineRule="auto"/>
      </w:pPr>
      <w:r>
        <w:separator/>
      </w:r>
    </w:p>
  </w:endnote>
  <w:endnote w:type="continuationSeparator" w:id="0">
    <w:p w:rsidR="00535C71" w:rsidRDefault="00535C7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C71" w:rsidRDefault="00535C71" w:rsidP="00CE505D">
      <w:pPr>
        <w:spacing w:after="0" w:line="240" w:lineRule="auto"/>
      </w:pPr>
      <w:r>
        <w:separator/>
      </w:r>
    </w:p>
  </w:footnote>
  <w:footnote w:type="continuationSeparator" w:id="0">
    <w:p w:rsidR="00535C71" w:rsidRDefault="00535C7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02C6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06AC"/>
    <w:rsid w:val="00021910"/>
    <w:rsid w:val="000232AB"/>
    <w:rsid w:val="000245B2"/>
    <w:rsid w:val="00024ED5"/>
    <w:rsid w:val="00024F59"/>
    <w:rsid w:val="000255A8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06A"/>
    <w:rsid w:val="00041550"/>
    <w:rsid w:val="00042F19"/>
    <w:rsid w:val="00046174"/>
    <w:rsid w:val="00046B9F"/>
    <w:rsid w:val="000472B8"/>
    <w:rsid w:val="00050B1E"/>
    <w:rsid w:val="00051793"/>
    <w:rsid w:val="000517E0"/>
    <w:rsid w:val="00052537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74C5F"/>
    <w:rsid w:val="00076E5C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2302"/>
    <w:rsid w:val="000C263F"/>
    <w:rsid w:val="000C3001"/>
    <w:rsid w:val="000C32A6"/>
    <w:rsid w:val="000C353A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1172F"/>
    <w:rsid w:val="0011250C"/>
    <w:rsid w:val="00112552"/>
    <w:rsid w:val="001158CC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3C5F"/>
    <w:rsid w:val="00145191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448A"/>
    <w:rsid w:val="00164C39"/>
    <w:rsid w:val="001659BB"/>
    <w:rsid w:val="001662DD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95A"/>
    <w:rsid w:val="001A28BE"/>
    <w:rsid w:val="001A70B2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6C2A"/>
    <w:rsid w:val="001F793B"/>
    <w:rsid w:val="00200779"/>
    <w:rsid w:val="00201255"/>
    <w:rsid w:val="00202C6D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6D8A"/>
    <w:rsid w:val="002273C6"/>
    <w:rsid w:val="00230B7F"/>
    <w:rsid w:val="0023336D"/>
    <w:rsid w:val="002333BF"/>
    <w:rsid w:val="00233482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4B90"/>
    <w:rsid w:val="00274CEB"/>
    <w:rsid w:val="00277444"/>
    <w:rsid w:val="002813A3"/>
    <w:rsid w:val="00282823"/>
    <w:rsid w:val="00285DEF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59AC"/>
    <w:rsid w:val="003465AD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635F5"/>
    <w:rsid w:val="00365FF6"/>
    <w:rsid w:val="003669C7"/>
    <w:rsid w:val="00367D64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35E7"/>
    <w:rsid w:val="003940AD"/>
    <w:rsid w:val="003954F3"/>
    <w:rsid w:val="0039621C"/>
    <w:rsid w:val="003974E6"/>
    <w:rsid w:val="003A042C"/>
    <w:rsid w:val="003A0620"/>
    <w:rsid w:val="003A16DA"/>
    <w:rsid w:val="003A2867"/>
    <w:rsid w:val="003A2A56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F16"/>
    <w:rsid w:val="00423AF5"/>
    <w:rsid w:val="00424CB0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80857"/>
    <w:rsid w:val="004812B0"/>
    <w:rsid w:val="004825EB"/>
    <w:rsid w:val="00483100"/>
    <w:rsid w:val="00484FA6"/>
    <w:rsid w:val="00485C6C"/>
    <w:rsid w:val="00490AE0"/>
    <w:rsid w:val="00492333"/>
    <w:rsid w:val="00492FC9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124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35C71"/>
    <w:rsid w:val="0054143C"/>
    <w:rsid w:val="00541542"/>
    <w:rsid w:val="00542589"/>
    <w:rsid w:val="00542D5E"/>
    <w:rsid w:val="0054386E"/>
    <w:rsid w:val="00544F6C"/>
    <w:rsid w:val="0054544F"/>
    <w:rsid w:val="00545947"/>
    <w:rsid w:val="00546738"/>
    <w:rsid w:val="00547974"/>
    <w:rsid w:val="00553A2F"/>
    <w:rsid w:val="005544AA"/>
    <w:rsid w:val="00560CF3"/>
    <w:rsid w:val="00561841"/>
    <w:rsid w:val="00562EB7"/>
    <w:rsid w:val="00563028"/>
    <w:rsid w:val="0056399F"/>
    <w:rsid w:val="00564FD4"/>
    <w:rsid w:val="00566930"/>
    <w:rsid w:val="00566A79"/>
    <w:rsid w:val="005677D3"/>
    <w:rsid w:val="00567F25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4144"/>
    <w:rsid w:val="005D434C"/>
    <w:rsid w:val="005E217E"/>
    <w:rsid w:val="005E21ED"/>
    <w:rsid w:val="005E3CF2"/>
    <w:rsid w:val="005E48C3"/>
    <w:rsid w:val="005E576A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81E"/>
    <w:rsid w:val="006056EB"/>
    <w:rsid w:val="00606A20"/>
    <w:rsid w:val="00613576"/>
    <w:rsid w:val="0061523C"/>
    <w:rsid w:val="0062380F"/>
    <w:rsid w:val="00625309"/>
    <w:rsid w:val="00634C5C"/>
    <w:rsid w:val="00635259"/>
    <w:rsid w:val="00635BE3"/>
    <w:rsid w:val="00637ACD"/>
    <w:rsid w:val="00637D14"/>
    <w:rsid w:val="0064185C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93120"/>
    <w:rsid w:val="006A0B92"/>
    <w:rsid w:val="006A1DD3"/>
    <w:rsid w:val="006A3715"/>
    <w:rsid w:val="006A37BF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733E"/>
    <w:rsid w:val="006E017A"/>
    <w:rsid w:val="006E1A3A"/>
    <w:rsid w:val="006E317C"/>
    <w:rsid w:val="006E33B1"/>
    <w:rsid w:val="006E3EE5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6182E"/>
    <w:rsid w:val="00761E71"/>
    <w:rsid w:val="00762B8D"/>
    <w:rsid w:val="00763286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385E"/>
    <w:rsid w:val="0080416B"/>
    <w:rsid w:val="00804E59"/>
    <w:rsid w:val="00805D56"/>
    <w:rsid w:val="00807463"/>
    <w:rsid w:val="008076BF"/>
    <w:rsid w:val="008102D4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71180"/>
    <w:rsid w:val="00872401"/>
    <w:rsid w:val="008803EB"/>
    <w:rsid w:val="0088328C"/>
    <w:rsid w:val="008835E3"/>
    <w:rsid w:val="00884C42"/>
    <w:rsid w:val="00886A7C"/>
    <w:rsid w:val="008906BB"/>
    <w:rsid w:val="008A0931"/>
    <w:rsid w:val="008A1B7D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78E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965"/>
    <w:rsid w:val="00925684"/>
    <w:rsid w:val="00925CCB"/>
    <w:rsid w:val="00927AE3"/>
    <w:rsid w:val="009305C8"/>
    <w:rsid w:val="009306B1"/>
    <w:rsid w:val="009317F6"/>
    <w:rsid w:val="0093444C"/>
    <w:rsid w:val="0093466A"/>
    <w:rsid w:val="00935899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5014"/>
    <w:rsid w:val="00983C32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25DD"/>
    <w:rsid w:val="009F4FE7"/>
    <w:rsid w:val="009F55FB"/>
    <w:rsid w:val="009F6E86"/>
    <w:rsid w:val="009F7D87"/>
    <w:rsid w:val="009F7E76"/>
    <w:rsid w:val="00A01731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AAC"/>
    <w:rsid w:val="00B660B0"/>
    <w:rsid w:val="00B6659A"/>
    <w:rsid w:val="00B66CCB"/>
    <w:rsid w:val="00B670AF"/>
    <w:rsid w:val="00B71A46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1C27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3518"/>
    <w:rsid w:val="00C238B5"/>
    <w:rsid w:val="00C23FCE"/>
    <w:rsid w:val="00C24FD7"/>
    <w:rsid w:val="00C26697"/>
    <w:rsid w:val="00C27298"/>
    <w:rsid w:val="00C32200"/>
    <w:rsid w:val="00C34501"/>
    <w:rsid w:val="00C3464D"/>
    <w:rsid w:val="00C36A52"/>
    <w:rsid w:val="00C404A9"/>
    <w:rsid w:val="00C41D0A"/>
    <w:rsid w:val="00C45182"/>
    <w:rsid w:val="00C478FD"/>
    <w:rsid w:val="00C47E19"/>
    <w:rsid w:val="00C5007E"/>
    <w:rsid w:val="00C50B48"/>
    <w:rsid w:val="00C518A9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75F1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411A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DDD"/>
    <w:rsid w:val="00D7126D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7C14"/>
    <w:rsid w:val="00DA2BE3"/>
    <w:rsid w:val="00DA2FB7"/>
    <w:rsid w:val="00DA32A8"/>
    <w:rsid w:val="00DA3B6A"/>
    <w:rsid w:val="00DA5554"/>
    <w:rsid w:val="00DA6D1F"/>
    <w:rsid w:val="00DA7613"/>
    <w:rsid w:val="00DB1F6D"/>
    <w:rsid w:val="00DB632C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3BD6"/>
    <w:rsid w:val="00E40F8F"/>
    <w:rsid w:val="00E42BA1"/>
    <w:rsid w:val="00E4363E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7786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D68"/>
    <w:rsid w:val="00E81204"/>
    <w:rsid w:val="00E81892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101D6"/>
    <w:rsid w:val="00F10578"/>
    <w:rsid w:val="00F11A1B"/>
    <w:rsid w:val="00F11E99"/>
    <w:rsid w:val="00F11FA9"/>
    <w:rsid w:val="00F12BF7"/>
    <w:rsid w:val="00F14872"/>
    <w:rsid w:val="00F15262"/>
    <w:rsid w:val="00F164AD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10FB"/>
    <w:rsid w:val="00F52A5A"/>
    <w:rsid w:val="00F54DD6"/>
    <w:rsid w:val="00F55514"/>
    <w:rsid w:val="00F55DD9"/>
    <w:rsid w:val="00F566CB"/>
    <w:rsid w:val="00F61900"/>
    <w:rsid w:val="00F63922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096"/>
    <w:rsid w:val="00F938A1"/>
    <w:rsid w:val="00F94F1C"/>
    <w:rsid w:val="00F95EAF"/>
    <w:rsid w:val="00F963E0"/>
    <w:rsid w:val="00F970FD"/>
    <w:rsid w:val="00FA053E"/>
    <w:rsid w:val="00FA0E65"/>
    <w:rsid w:val="00FA1D4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C0911"/>
    <w:rsid w:val="00FC13C3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3A9"/>
    <w:rsid w:val="00FE1903"/>
    <w:rsid w:val="00FE3E66"/>
    <w:rsid w:val="00FE559C"/>
    <w:rsid w:val="00FE65A9"/>
    <w:rsid w:val="00FF1E91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4E07EE1-18A4-4A94-BD38-ABCF75EB5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CE6BB-F43A-4ED1-AA0E-533B24D23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536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2021-08-31T12:03:00Z</cp:lastPrinted>
  <dcterms:created xsi:type="dcterms:W3CDTF">2021-09-02T15:32:00Z</dcterms:created>
  <dcterms:modified xsi:type="dcterms:W3CDTF">2021-09-02T15:32:00Z</dcterms:modified>
</cp:coreProperties>
</file>