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AE5E76" w:rsidRDefault="00F44B91" w:rsidP="00BB626D">
      <w:pPr>
        <w:spacing w:before="40" w:after="120" w:line="240" w:lineRule="auto"/>
        <w:jc w:val="both"/>
        <w:rPr>
          <w:rFonts w:ascii="Arial" w:hAnsi="Arial" w:cs="Arial"/>
          <w:sz w:val="16"/>
          <w:szCs w:val="16"/>
        </w:rPr>
      </w:pPr>
      <w:r w:rsidRP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-236220</wp:posOffset>
            </wp:positionV>
            <wp:extent cx="1632585" cy="548640"/>
            <wp:effectExtent l="0" t="0" r="5715" b="381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58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2E6D" w:rsidRP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9 de fevereiro de 2021 </w:t>
      </w:r>
      <w:r w:rsid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42E6D" w:rsidRP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42E6D" w:rsidRP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(26)</w:t>
      </w:r>
      <w:r w:rsidR="00042E6D" w:rsidRPr="00042E6D">
        <w:rPr>
          <w:rFonts w:ascii="Arial" w:hAnsi="Arial" w:cs="Arial"/>
          <w:b/>
          <w:bCs/>
          <w:noProof/>
          <w:sz w:val="15"/>
          <w:szCs w:val="15"/>
        </w:rPr>
        <w:t xml:space="preserve"> – </w:t>
      </w:r>
      <w:r w:rsidR="00042E6D" w:rsidRPr="00042E6D">
        <w:rPr>
          <w:rFonts w:ascii="Arial" w:hAnsi="Arial" w:cs="Arial"/>
          <w:b/>
          <w:bCs/>
          <w:noProof/>
          <w:sz w:val="16"/>
          <w:szCs w:val="16"/>
        </w:rPr>
        <w:t>1</w:t>
      </w:r>
      <w:r w:rsidR="00042E6D">
        <w:rPr>
          <w:rFonts w:ascii="Arial" w:hAnsi="Arial" w:cs="Arial"/>
          <w:b/>
          <w:bCs/>
          <w:noProof/>
          <w:sz w:val="16"/>
          <w:szCs w:val="16"/>
        </w:rPr>
        <w:t>4</w:t>
      </w:r>
    </w:p>
    <w:p w:rsidR="00FA0C19" w:rsidRPr="00FA0C19" w:rsidRDefault="00FA0C19" w:rsidP="00FA0C19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FA0C19">
        <w:rPr>
          <w:rFonts w:ascii="Arial" w:hAnsi="Arial" w:cs="Arial"/>
          <w:sz w:val="28"/>
          <w:szCs w:val="28"/>
        </w:rPr>
        <w:t>Administração Penitenciária</w:t>
      </w:r>
    </w:p>
    <w:p w:rsidR="00FA0C19" w:rsidRPr="00B650D0" w:rsidRDefault="00FA0C19" w:rsidP="00FA0C19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B650D0">
        <w:rPr>
          <w:rFonts w:ascii="Arial" w:hAnsi="Arial" w:cs="Arial"/>
          <w:sz w:val="16"/>
          <w:szCs w:val="18"/>
        </w:rPr>
        <w:t>GABINETE DO SECRETÁRIO</w:t>
      </w:r>
    </w:p>
    <w:p w:rsidR="00EF28BA" w:rsidRPr="00EF28BA" w:rsidRDefault="00EF28BA" w:rsidP="00EF28BA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EF28BA">
        <w:rPr>
          <w:rFonts w:ascii="Arial" w:hAnsi="Arial" w:cs="Arial"/>
          <w:b/>
          <w:bCs/>
          <w:sz w:val="28"/>
          <w:szCs w:val="28"/>
        </w:rPr>
        <w:t>Resolução SAP-12, de 5-2-2021</w:t>
      </w:r>
    </w:p>
    <w:p w:rsidR="00EF28BA" w:rsidRPr="00EF28BA" w:rsidRDefault="00EF28BA" w:rsidP="00B65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EF28BA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Central do Estado a receber por doação e sem encargos, os bens móveis que especifica</w:t>
      </w:r>
    </w:p>
    <w:p w:rsidR="00EF28BA" w:rsidRPr="00EF28BA" w:rsidRDefault="00EF28BA" w:rsidP="00B65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EF28BA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</w:rPr>
        <w:t xml:space="preserve">21-03-2002, </w:t>
      </w:r>
      <w:r w:rsidRPr="00EF28BA">
        <w:rPr>
          <w:rFonts w:ascii="Arial" w:hAnsi="Arial" w:cs="Arial"/>
          <w:b/>
          <w:bCs/>
        </w:rPr>
        <w:t>resolve:</w:t>
      </w:r>
    </w:p>
    <w:p w:rsidR="00EF28BA" w:rsidRPr="00EF28BA" w:rsidRDefault="00EF28BA" w:rsidP="00B65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EF28BA">
        <w:rPr>
          <w:rFonts w:ascii="Arial" w:hAnsi="Arial" w:cs="Arial"/>
          <w:b/>
          <w:bCs/>
        </w:rPr>
        <w:t>Artigo 1º</w:t>
      </w:r>
      <w:r w:rsidRPr="00EF28BA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</w:rPr>
        <w:t xml:space="preserve">da Região Central do Estado, </w:t>
      </w:r>
      <w:r w:rsidRPr="00EF28BA">
        <w:rPr>
          <w:rFonts w:ascii="Arial" w:hAnsi="Arial" w:cs="Arial"/>
          <w:b/>
          <w:bCs/>
        </w:rPr>
        <w:t>autorizada</w:t>
      </w:r>
      <w:r w:rsidRPr="00EF28BA">
        <w:rPr>
          <w:rFonts w:ascii="Arial" w:hAnsi="Arial" w:cs="Arial"/>
        </w:rPr>
        <w:t xml:space="preserve"> a</w:t>
      </w:r>
      <w:r w:rsidRPr="00EF28BA">
        <w:rPr>
          <w:rFonts w:ascii="Arial" w:hAnsi="Arial" w:cs="Arial"/>
          <w:b/>
          <w:bCs/>
        </w:rPr>
        <w:t xml:space="preserve"> receber por doação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</w:rPr>
        <w:t>e sem encargos, os equipamentos a seguir discriminados, que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</w:rPr>
        <w:t>foram doados por Alexandre Manoel Santiago Junior, portador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</w:rPr>
        <w:t>do CPF 329.398.318-90 e RG 32.808.857, conforme consta do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</w:rPr>
        <w:t>termo de doação às fls. 08, do SA</w:t>
      </w:r>
      <w:bookmarkStart w:id="0" w:name="_GoBack"/>
      <w:bookmarkEnd w:id="0"/>
      <w:r w:rsidRPr="00EF28BA">
        <w:rPr>
          <w:rFonts w:ascii="Arial" w:hAnsi="Arial" w:cs="Arial"/>
        </w:rPr>
        <w:t>P-PRC-2021/00594.</w:t>
      </w:r>
    </w:p>
    <w:p w:rsidR="00EF28BA" w:rsidRPr="00EF28BA" w:rsidRDefault="00EF28BA" w:rsidP="00B65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EF28BA">
        <w:rPr>
          <w:rFonts w:ascii="Arial" w:hAnsi="Arial" w:cs="Arial"/>
          <w:sz w:val="21"/>
          <w:szCs w:val="21"/>
        </w:rPr>
        <w:t>01 Geladeira, Tipo: Refrigerador, Marca Brastemp, Modelo Brd32acana, Tensão 127V, Frequência 60 Hz, Corrente 2,3 A, Potência 132W, Pot Res 0W, Capc. Cong. 24 Hs: 3,5 Kg, Série: 7De684709, Vol. Tot. Nom. 320L, Vol. Arm. Rfg 246,0 L, Vol. Arm. Frz. 74,0 L, Cor Marrom; 01 Cadeira Fixa, Almofadada na Cor Cinza, Pés Pretos; e 02 Estabilizadores Automáticos de Tensão, Marca Eternity, Force Line, Ref.: 7995, Tensão Nominal de Entrada: 115/220, Tensão Nominal de Saída: 115 Vac, Frequência Nominal: 60 Hz, Corrente Nominal: 2,61A (115V)/1,36ª (220V), Potência Nominal: 300/300 Va/W, Fusível: 5A/250V (115V) - 3ª/250V (220V).</w:t>
      </w:r>
    </w:p>
    <w:p w:rsidR="00EF28BA" w:rsidRPr="00EF28BA" w:rsidRDefault="00EF28BA" w:rsidP="00B65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</w:rPr>
      </w:pPr>
      <w:r w:rsidRPr="00EF28BA">
        <w:rPr>
          <w:rFonts w:ascii="Arial" w:hAnsi="Arial" w:cs="Arial"/>
          <w:b/>
          <w:bCs/>
        </w:rPr>
        <w:t>Artigo 2º</w:t>
      </w:r>
      <w:r w:rsidRPr="00EF28BA">
        <w:rPr>
          <w:rFonts w:ascii="Arial" w:hAnsi="Arial" w:cs="Arial"/>
        </w:rPr>
        <w:t xml:space="preserve"> - </w:t>
      </w:r>
      <w:r w:rsidRPr="00EF28BA">
        <w:rPr>
          <w:rFonts w:ascii="Arial" w:hAnsi="Arial" w:cs="Arial"/>
          <w:b/>
          <w:bCs/>
        </w:rPr>
        <w:t>Os bens especificados</w:t>
      </w:r>
      <w:r w:rsidRPr="00EF28BA">
        <w:rPr>
          <w:rFonts w:ascii="Arial" w:hAnsi="Arial" w:cs="Arial"/>
        </w:rPr>
        <w:t xml:space="preserve"> no artigo 1º desta Resolução,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  <w:b/>
          <w:bCs/>
        </w:rPr>
        <w:t>são destinados ao Centro de Progressão Penitenciária de Porto Feliz.</w:t>
      </w:r>
    </w:p>
    <w:p w:rsidR="00EF28BA" w:rsidRPr="00EF28BA" w:rsidRDefault="00EF28BA" w:rsidP="00B65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EF28BA">
        <w:rPr>
          <w:rFonts w:ascii="Arial" w:hAnsi="Arial" w:cs="Arial"/>
          <w:b/>
          <w:bCs/>
        </w:rPr>
        <w:t>Artigo 3º</w:t>
      </w:r>
      <w:r w:rsidRPr="00EF28BA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</w:rPr>
        <w:t>Região Central do Estado adotará as providências necessárias,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</w:rPr>
        <w:t>visando a regularização contábil.</w:t>
      </w:r>
    </w:p>
    <w:p w:rsidR="00EF28BA" w:rsidRPr="00605F8E" w:rsidRDefault="00EF28BA" w:rsidP="00B65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EF28BA">
        <w:rPr>
          <w:rFonts w:ascii="Arial" w:hAnsi="Arial" w:cs="Arial"/>
          <w:b/>
          <w:bCs/>
        </w:rPr>
        <w:t>Artigo 4º</w:t>
      </w:r>
      <w:r w:rsidRPr="00EF28BA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EF28BA">
        <w:rPr>
          <w:rFonts w:ascii="Arial" w:hAnsi="Arial" w:cs="Arial"/>
        </w:rPr>
        <w:t>publicação.</w:t>
      </w:r>
    </w:p>
    <w:p w:rsidR="004718C8" w:rsidRPr="00EB65F3" w:rsidRDefault="004718C8" w:rsidP="00B65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4718C8" w:rsidRPr="00EB65F3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0D9" w:rsidRDefault="006910D9" w:rsidP="00C64103">
      <w:pPr>
        <w:spacing w:after="0" w:line="240" w:lineRule="auto"/>
      </w:pPr>
      <w:r>
        <w:separator/>
      </w:r>
    </w:p>
  </w:endnote>
  <w:endnote w:type="continuationSeparator" w:id="0">
    <w:p w:rsidR="006910D9" w:rsidRDefault="006910D9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0D9" w:rsidRDefault="006910D9" w:rsidP="00C64103">
      <w:pPr>
        <w:spacing w:after="0" w:line="240" w:lineRule="auto"/>
      </w:pPr>
      <w:r>
        <w:separator/>
      </w:r>
    </w:p>
  </w:footnote>
  <w:footnote w:type="continuationSeparator" w:id="0">
    <w:p w:rsidR="006910D9" w:rsidRDefault="006910D9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44B91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2B3B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2E6D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5F4F"/>
    <w:rsid w:val="00055F91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5DE5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2D85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85E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82D"/>
    <w:rsid w:val="00147CBA"/>
    <w:rsid w:val="00147D5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7F1"/>
    <w:rsid w:val="00184C09"/>
    <w:rsid w:val="0018605E"/>
    <w:rsid w:val="0018659E"/>
    <w:rsid w:val="001866E0"/>
    <w:rsid w:val="0018682C"/>
    <w:rsid w:val="00186940"/>
    <w:rsid w:val="00187BD1"/>
    <w:rsid w:val="00187C40"/>
    <w:rsid w:val="00187EE3"/>
    <w:rsid w:val="00190954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1C8B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42A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4969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3DE9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D9F"/>
    <w:rsid w:val="00200EE4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B8"/>
    <w:rsid w:val="002171C4"/>
    <w:rsid w:val="00217205"/>
    <w:rsid w:val="002174FC"/>
    <w:rsid w:val="00217B1C"/>
    <w:rsid w:val="00217C35"/>
    <w:rsid w:val="002200BE"/>
    <w:rsid w:val="00220D6E"/>
    <w:rsid w:val="00220F3B"/>
    <w:rsid w:val="00221E72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9AC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878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5F70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3A0C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3A9B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6CF9"/>
    <w:rsid w:val="003377CA"/>
    <w:rsid w:val="00337C77"/>
    <w:rsid w:val="00340451"/>
    <w:rsid w:val="00340DA0"/>
    <w:rsid w:val="0034159F"/>
    <w:rsid w:val="0034197C"/>
    <w:rsid w:val="003419C2"/>
    <w:rsid w:val="003419C9"/>
    <w:rsid w:val="00341A3B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19C"/>
    <w:rsid w:val="00354245"/>
    <w:rsid w:val="0035493C"/>
    <w:rsid w:val="00354A50"/>
    <w:rsid w:val="00354D29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B5F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607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1A6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85D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44AD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57B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2C9E"/>
    <w:rsid w:val="004F3235"/>
    <w:rsid w:val="004F3237"/>
    <w:rsid w:val="004F390A"/>
    <w:rsid w:val="004F39E6"/>
    <w:rsid w:val="004F3D71"/>
    <w:rsid w:val="004F52B4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363F"/>
    <w:rsid w:val="00523A29"/>
    <w:rsid w:val="00524291"/>
    <w:rsid w:val="00524804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49"/>
    <w:rsid w:val="00537EA4"/>
    <w:rsid w:val="00540505"/>
    <w:rsid w:val="00540A15"/>
    <w:rsid w:val="00540B1A"/>
    <w:rsid w:val="00540BBF"/>
    <w:rsid w:val="005419ED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59DD"/>
    <w:rsid w:val="00605F8E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928"/>
    <w:rsid w:val="00631DC9"/>
    <w:rsid w:val="006320C4"/>
    <w:rsid w:val="00632C49"/>
    <w:rsid w:val="00632E54"/>
    <w:rsid w:val="00633219"/>
    <w:rsid w:val="0063326F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0D9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041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08F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68C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637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0C04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103"/>
    <w:rsid w:val="007A5485"/>
    <w:rsid w:val="007A56FC"/>
    <w:rsid w:val="007A580D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C97"/>
    <w:rsid w:val="007B2DB8"/>
    <w:rsid w:val="007B3198"/>
    <w:rsid w:val="007B44F6"/>
    <w:rsid w:val="007B460D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2F3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9CA"/>
    <w:rsid w:val="00827F41"/>
    <w:rsid w:val="008300DF"/>
    <w:rsid w:val="00831259"/>
    <w:rsid w:val="008315E4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9B3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51F"/>
    <w:rsid w:val="00892A9A"/>
    <w:rsid w:val="00892B53"/>
    <w:rsid w:val="0089302B"/>
    <w:rsid w:val="00893DC9"/>
    <w:rsid w:val="00893E4A"/>
    <w:rsid w:val="00894229"/>
    <w:rsid w:val="0089450D"/>
    <w:rsid w:val="008949DA"/>
    <w:rsid w:val="00894A48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2B7"/>
    <w:rsid w:val="009174F0"/>
    <w:rsid w:val="00917D8E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4DC"/>
    <w:rsid w:val="00943632"/>
    <w:rsid w:val="00943A6E"/>
    <w:rsid w:val="00943D73"/>
    <w:rsid w:val="00945214"/>
    <w:rsid w:val="00945362"/>
    <w:rsid w:val="009458F5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86A"/>
    <w:rsid w:val="00953B45"/>
    <w:rsid w:val="009543AC"/>
    <w:rsid w:val="0095450B"/>
    <w:rsid w:val="00954D44"/>
    <w:rsid w:val="00955347"/>
    <w:rsid w:val="00955828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73A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C7912"/>
    <w:rsid w:val="009D03BE"/>
    <w:rsid w:val="009D0EE3"/>
    <w:rsid w:val="009D1898"/>
    <w:rsid w:val="009D1E53"/>
    <w:rsid w:val="009D218D"/>
    <w:rsid w:val="009D22DA"/>
    <w:rsid w:val="009D2F59"/>
    <w:rsid w:val="009D35AD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0F3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6C0F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285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52F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07CC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3D"/>
    <w:rsid w:val="00AC64C6"/>
    <w:rsid w:val="00AC6B84"/>
    <w:rsid w:val="00AC6EA6"/>
    <w:rsid w:val="00AC7086"/>
    <w:rsid w:val="00AC77E2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5E76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641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0D0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586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02F"/>
    <w:rsid w:val="00C05B19"/>
    <w:rsid w:val="00C05B8C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17CCA"/>
    <w:rsid w:val="00C20100"/>
    <w:rsid w:val="00C20654"/>
    <w:rsid w:val="00C20E78"/>
    <w:rsid w:val="00C2113A"/>
    <w:rsid w:val="00C2155E"/>
    <w:rsid w:val="00C219E2"/>
    <w:rsid w:val="00C2359A"/>
    <w:rsid w:val="00C235C1"/>
    <w:rsid w:val="00C235D0"/>
    <w:rsid w:val="00C23D71"/>
    <w:rsid w:val="00C23DA1"/>
    <w:rsid w:val="00C23E46"/>
    <w:rsid w:val="00C23ED2"/>
    <w:rsid w:val="00C2440D"/>
    <w:rsid w:val="00C24BA5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7E8"/>
    <w:rsid w:val="00C53C8E"/>
    <w:rsid w:val="00C53D3F"/>
    <w:rsid w:val="00C53E6B"/>
    <w:rsid w:val="00C54157"/>
    <w:rsid w:val="00C54650"/>
    <w:rsid w:val="00C5482F"/>
    <w:rsid w:val="00C56210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55EA"/>
    <w:rsid w:val="00CC5736"/>
    <w:rsid w:val="00CC5C96"/>
    <w:rsid w:val="00CC5E03"/>
    <w:rsid w:val="00CC5E29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6D1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AE0"/>
    <w:rsid w:val="00D20D2D"/>
    <w:rsid w:val="00D21569"/>
    <w:rsid w:val="00D216B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57D73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514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1E4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262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0C35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5E84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36D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03F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28BA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0D6"/>
    <w:rsid w:val="00F22492"/>
    <w:rsid w:val="00F2277A"/>
    <w:rsid w:val="00F2286C"/>
    <w:rsid w:val="00F23369"/>
    <w:rsid w:val="00F235D4"/>
    <w:rsid w:val="00F235F5"/>
    <w:rsid w:val="00F23E8D"/>
    <w:rsid w:val="00F244E0"/>
    <w:rsid w:val="00F247C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4288"/>
    <w:rsid w:val="00F44B91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E9B"/>
    <w:rsid w:val="00F54055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5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277"/>
    <w:rsid w:val="00F766EC"/>
    <w:rsid w:val="00F77A32"/>
    <w:rsid w:val="00F77DC8"/>
    <w:rsid w:val="00F77E61"/>
    <w:rsid w:val="00F77E73"/>
    <w:rsid w:val="00F803F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1BC5"/>
    <w:rsid w:val="00F9247C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C19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4A3B13C6-6A63-4B8E-BF30-75EC789D3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65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650D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C32EB7-1D7F-494A-8A43-5F4174E48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1</TotalTime>
  <Pages>1</Pages>
  <Words>287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2021-02-09T12:10:00Z</cp:lastPrinted>
  <dcterms:created xsi:type="dcterms:W3CDTF">2021-02-09T12:11:00Z</dcterms:created>
  <dcterms:modified xsi:type="dcterms:W3CDTF">2021-02-09T12:11:00Z</dcterms:modified>
</cp:coreProperties>
</file>