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6BE" w:rsidRPr="00A22166" w:rsidRDefault="00E826BE" w:rsidP="00E826BE">
      <w:pPr>
        <w:widowControl w:val="0"/>
        <w:spacing w:before="40" w:line="300" w:lineRule="atLeast"/>
        <w:jc w:val="both"/>
        <w:rPr>
          <w:rFonts w:ascii="Arial" w:hAnsi="Arial" w:cs="Arial"/>
          <w:b/>
          <w:i/>
          <w:sz w:val="20"/>
          <w:u w:val="single"/>
        </w:rPr>
      </w:pPr>
      <w:r w:rsidRPr="00A22166">
        <w:rPr>
          <w:rFonts w:ascii="Arial" w:hAnsi="Arial" w:cs="Arial"/>
          <w:b/>
          <w:i/>
          <w:noProof/>
          <w:sz w:val="20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4425B792" wp14:editId="7600343A">
            <wp:simplePos x="0" y="0"/>
            <wp:positionH relativeFrom="margin">
              <wp:posOffset>6985</wp:posOffset>
            </wp:positionH>
            <wp:positionV relativeFrom="paragraph">
              <wp:posOffset>-233680</wp:posOffset>
            </wp:positionV>
            <wp:extent cx="1358265" cy="40005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2166">
        <w:rPr>
          <w:rFonts w:ascii="Arial" w:hAnsi="Arial" w:cs="Arial"/>
          <w:b/>
          <w:i/>
          <w:sz w:val="18"/>
          <w:szCs w:val="18"/>
          <w:u w:val="single"/>
        </w:rPr>
        <w:t xml:space="preserve"> </w:t>
      </w:r>
      <w:proofErr w:type="gramStart"/>
      <w:r w:rsidRPr="00A22166">
        <w:rPr>
          <w:rFonts w:ascii="Arial" w:hAnsi="Arial" w:cs="Arial"/>
          <w:b/>
          <w:i/>
          <w:sz w:val="18"/>
          <w:szCs w:val="18"/>
          <w:u w:val="single"/>
        </w:rPr>
        <w:t>sexta-feira</w:t>
      </w:r>
      <w:proofErr w:type="gramEnd"/>
      <w:r w:rsidRPr="00A22166">
        <w:rPr>
          <w:rFonts w:ascii="Arial" w:hAnsi="Arial" w:cs="Arial"/>
          <w:b/>
          <w:i/>
          <w:sz w:val="18"/>
          <w:szCs w:val="18"/>
          <w:u w:val="single"/>
        </w:rPr>
        <w:t xml:space="preserve">, 15 de janeiro de 2021 </w:t>
      </w:r>
      <w:r w:rsidRPr="00A22166">
        <w:rPr>
          <w:rFonts w:ascii="Arial" w:hAnsi="Arial" w:cs="Arial"/>
          <w:b/>
          <w:bCs/>
          <w:i/>
          <w:sz w:val="18"/>
          <w:szCs w:val="18"/>
          <w:u w:val="single"/>
        </w:rPr>
        <w:t xml:space="preserve">Diário Oficial </w:t>
      </w:r>
      <w:r w:rsidRPr="00A22166">
        <w:rPr>
          <w:rFonts w:ascii="Arial" w:hAnsi="Arial" w:cs="Arial"/>
          <w:b/>
          <w:i/>
          <w:sz w:val="18"/>
          <w:szCs w:val="18"/>
          <w:u w:val="single"/>
        </w:rPr>
        <w:t xml:space="preserve">Poder Executivo - Seção I São Paulo, 131 (9) </w:t>
      </w:r>
      <w:r w:rsidRPr="00A22166">
        <w:rPr>
          <w:rFonts w:ascii="Arial" w:hAnsi="Arial" w:cs="Arial"/>
          <w:b/>
          <w:bCs/>
          <w:i/>
          <w:sz w:val="18"/>
          <w:szCs w:val="18"/>
          <w:u w:val="single"/>
        </w:rPr>
        <w:t>– 9</w:t>
      </w:r>
    </w:p>
    <w:p w:rsidR="00E826BE" w:rsidRPr="00E826BE" w:rsidRDefault="00E826BE" w:rsidP="00A22166">
      <w:pPr>
        <w:autoSpaceDE w:val="0"/>
        <w:autoSpaceDN w:val="0"/>
        <w:adjustRightInd w:val="0"/>
        <w:spacing w:before="120" w:after="0" w:line="240" w:lineRule="auto"/>
        <w:ind w:firstLine="425"/>
        <w:jc w:val="both"/>
        <w:rPr>
          <w:rFonts w:ascii="Arial" w:hAnsi="Arial" w:cs="Arial"/>
          <w:bCs/>
          <w:color w:val="000000"/>
          <w:sz w:val="28"/>
          <w:szCs w:val="32"/>
        </w:rPr>
      </w:pPr>
      <w:r w:rsidRPr="00E826BE">
        <w:rPr>
          <w:rFonts w:ascii="Arial" w:hAnsi="Arial" w:cs="Arial"/>
          <w:bCs/>
          <w:color w:val="000000"/>
          <w:sz w:val="28"/>
          <w:szCs w:val="32"/>
        </w:rPr>
        <w:t>Administração Penitenciária</w:t>
      </w:r>
    </w:p>
    <w:p w:rsidR="00E826BE" w:rsidRPr="00E826BE" w:rsidRDefault="00E826BE" w:rsidP="00E826BE">
      <w:pPr>
        <w:autoSpaceDE w:val="0"/>
        <w:autoSpaceDN w:val="0"/>
        <w:adjustRightInd w:val="0"/>
        <w:spacing w:before="40" w:line="240" w:lineRule="auto"/>
        <w:ind w:firstLine="425"/>
        <w:jc w:val="both"/>
        <w:rPr>
          <w:rFonts w:ascii="Arial" w:hAnsi="Arial" w:cs="Arial"/>
          <w:b/>
          <w:bCs/>
          <w:color w:val="88898B"/>
          <w:sz w:val="16"/>
          <w:szCs w:val="20"/>
        </w:rPr>
      </w:pPr>
      <w:r w:rsidRPr="00E826BE">
        <w:rPr>
          <w:rFonts w:ascii="Arial" w:hAnsi="Arial" w:cs="Arial"/>
          <w:b/>
          <w:bCs/>
          <w:color w:val="88898B"/>
          <w:sz w:val="16"/>
          <w:szCs w:val="20"/>
        </w:rPr>
        <w:t>GABINETE DO SECRETÁRIO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200" w:after="0" w:line="240" w:lineRule="auto"/>
        <w:ind w:firstLine="425"/>
        <w:jc w:val="both"/>
        <w:rPr>
          <w:rFonts w:ascii="Arial" w:hAnsi="Arial" w:cs="Arial"/>
          <w:b/>
          <w:bCs/>
          <w:sz w:val="28"/>
          <w:szCs w:val="23"/>
        </w:rPr>
      </w:pPr>
      <w:r>
        <w:rPr>
          <w:rFonts w:ascii="Arial" w:hAnsi="Arial" w:cs="Arial"/>
          <w:b/>
          <w:bCs/>
          <w:sz w:val="28"/>
          <w:szCs w:val="23"/>
        </w:rPr>
        <w:t>Resolução SAP-5, de 13-1-2021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b/>
          <w:i/>
          <w:iCs/>
          <w:sz w:val="24"/>
          <w:szCs w:val="23"/>
        </w:rPr>
      </w:pPr>
      <w:r>
        <w:rPr>
          <w:rFonts w:ascii="Arial" w:hAnsi="Arial" w:cs="Arial"/>
          <w:b/>
          <w:i/>
          <w:iCs/>
          <w:sz w:val="24"/>
          <w:szCs w:val="23"/>
        </w:rPr>
        <w:t>Dispõe sobre a nova composição do quadro de servidores para Comissão de Administração do prédio da Sede II da Secretaria da Administração Penitenciária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O Secretário de Estado da Administração Penitenciária, considerando,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A Transferência do prédio localizado na Rua Libero Badaró, 600, São Paulo - Capital, oriundo da Secretaria da Segurança Pública, por meio do Decreto 52.348, de 12-11-2007; 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A criação da Comissão de Administração para o prédio Sede II da Secretária da Administração Penitenciária, por meio da Resolução SAP - 94, de 13-06-2013;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A Resolução SAP-101, de 02-06-2015, que dispõe sobre a restruturação da Comissão de Administração; A necessidade de atualização do quadro de servidores que compõem a Comissão de Administração, na forma estabelecida no artigo 4º, da Resolução SAP-101, de 02-06-2015,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Resolve: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Artigo 1º</w:t>
      </w:r>
      <w:r>
        <w:rPr>
          <w:rFonts w:ascii="Arial" w:hAnsi="Arial" w:cs="Arial"/>
          <w:sz w:val="23"/>
          <w:szCs w:val="23"/>
        </w:rPr>
        <w:t xml:space="preserve"> - </w:t>
      </w:r>
      <w:r>
        <w:rPr>
          <w:rFonts w:ascii="Arial" w:hAnsi="Arial" w:cs="Arial"/>
          <w:b/>
          <w:sz w:val="23"/>
          <w:szCs w:val="23"/>
        </w:rPr>
        <w:t>A Comissão de Administração será composta pelos seguintes membros: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I - 01 Presidente</w:t>
      </w:r>
      <w:r w:rsidRPr="00177BF2">
        <w:rPr>
          <w:rFonts w:ascii="Arial" w:hAnsi="Arial" w:cs="Arial"/>
          <w:sz w:val="21"/>
          <w:szCs w:val="21"/>
        </w:rPr>
        <w:t>, designado pelos Gestores da Sede II da SAP;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II - 01 Secretário Executivo</w:t>
      </w:r>
      <w:r w:rsidRPr="00177BF2">
        <w:rPr>
          <w:rFonts w:ascii="Arial" w:hAnsi="Arial" w:cs="Arial"/>
          <w:sz w:val="21"/>
          <w:szCs w:val="21"/>
        </w:rPr>
        <w:t>;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III</w:t>
      </w:r>
      <w:r w:rsidRPr="00177BF2">
        <w:rPr>
          <w:rFonts w:ascii="Arial" w:hAnsi="Arial" w:cs="Arial"/>
          <w:sz w:val="21"/>
          <w:szCs w:val="21"/>
        </w:rPr>
        <w:t xml:space="preserve"> - </w:t>
      </w:r>
      <w:r w:rsidRPr="00177BF2">
        <w:rPr>
          <w:rFonts w:ascii="Arial" w:hAnsi="Arial" w:cs="Arial"/>
          <w:b/>
          <w:sz w:val="21"/>
          <w:szCs w:val="21"/>
        </w:rPr>
        <w:t xml:space="preserve">Marco Aurélio </w:t>
      </w:r>
      <w:proofErr w:type="spellStart"/>
      <w:r w:rsidRPr="00177BF2">
        <w:rPr>
          <w:rFonts w:ascii="Arial" w:hAnsi="Arial" w:cs="Arial"/>
          <w:b/>
          <w:sz w:val="21"/>
          <w:szCs w:val="21"/>
        </w:rPr>
        <w:t>Zampieri</w:t>
      </w:r>
      <w:proofErr w:type="spellEnd"/>
      <w:r w:rsidRPr="00177BF2">
        <w:rPr>
          <w:rFonts w:ascii="Arial" w:hAnsi="Arial" w:cs="Arial"/>
          <w:b/>
          <w:sz w:val="21"/>
          <w:szCs w:val="21"/>
        </w:rPr>
        <w:t xml:space="preserve">, </w:t>
      </w:r>
      <w:r w:rsidRPr="00177BF2">
        <w:rPr>
          <w:rFonts w:ascii="Arial" w:hAnsi="Arial" w:cs="Arial"/>
          <w:sz w:val="21"/>
          <w:szCs w:val="21"/>
        </w:rPr>
        <w:t xml:space="preserve">RG 45.006.188-7 – Diretor Técnico II, como titular, e </w:t>
      </w:r>
      <w:proofErr w:type="spellStart"/>
      <w:r w:rsidRPr="00177BF2">
        <w:rPr>
          <w:rFonts w:ascii="Arial" w:hAnsi="Arial" w:cs="Arial"/>
          <w:b/>
          <w:sz w:val="21"/>
          <w:szCs w:val="21"/>
        </w:rPr>
        <w:t>Antonia</w:t>
      </w:r>
      <w:proofErr w:type="spellEnd"/>
      <w:r w:rsidRPr="00177BF2">
        <w:rPr>
          <w:rFonts w:ascii="Arial" w:hAnsi="Arial" w:cs="Arial"/>
          <w:b/>
          <w:sz w:val="21"/>
          <w:szCs w:val="21"/>
        </w:rPr>
        <w:t xml:space="preserve"> Marcelina Fabiano Teixeira</w:t>
      </w:r>
      <w:r w:rsidRPr="00177BF2">
        <w:rPr>
          <w:rFonts w:ascii="Arial" w:hAnsi="Arial" w:cs="Arial"/>
          <w:sz w:val="21"/>
          <w:szCs w:val="21"/>
        </w:rPr>
        <w:t xml:space="preserve">, RG 19.470.366-6, como suplente, </w:t>
      </w:r>
      <w:r w:rsidRPr="00177BF2">
        <w:rPr>
          <w:rFonts w:ascii="Arial" w:hAnsi="Arial" w:cs="Arial"/>
          <w:b/>
          <w:sz w:val="21"/>
          <w:szCs w:val="21"/>
        </w:rPr>
        <w:t>representantes da Coordenadoria de Saúde do Sistema Penitenciário;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IV</w:t>
      </w:r>
      <w:r w:rsidRPr="00177BF2">
        <w:rPr>
          <w:rFonts w:ascii="Arial" w:hAnsi="Arial" w:cs="Arial"/>
          <w:sz w:val="21"/>
          <w:szCs w:val="21"/>
        </w:rPr>
        <w:t xml:space="preserve"> </w:t>
      </w:r>
      <w:r w:rsidRPr="00177BF2">
        <w:rPr>
          <w:rFonts w:ascii="Arial" w:hAnsi="Arial" w:cs="Arial"/>
          <w:b/>
          <w:sz w:val="21"/>
          <w:szCs w:val="21"/>
        </w:rPr>
        <w:t>- Rosangela Alves de Melo</w:t>
      </w:r>
      <w:r w:rsidRPr="00177BF2">
        <w:rPr>
          <w:rFonts w:ascii="Arial" w:hAnsi="Arial" w:cs="Arial"/>
          <w:sz w:val="21"/>
          <w:szCs w:val="21"/>
        </w:rPr>
        <w:t xml:space="preserve">, RG 10.340.897-6 – Oficial Administrativo, como titular, e </w:t>
      </w:r>
      <w:r w:rsidRPr="00177BF2">
        <w:rPr>
          <w:rFonts w:ascii="Arial" w:hAnsi="Arial" w:cs="Arial"/>
          <w:b/>
          <w:sz w:val="21"/>
          <w:szCs w:val="21"/>
        </w:rPr>
        <w:t>Solange da Silva</w:t>
      </w:r>
      <w:r w:rsidRPr="00177BF2">
        <w:rPr>
          <w:rFonts w:ascii="Arial" w:hAnsi="Arial" w:cs="Arial"/>
          <w:sz w:val="21"/>
          <w:szCs w:val="21"/>
        </w:rPr>
        <w:t>, RG 25.164.429, como suplente, representantes do Conselho Penitenciário;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V</w:t>
      </w:r>
      <w:r w:rsidRPr="00177BF2">
        <w:rPr>
          <w:rFonts w:ascii="Arial" w:hAnsi="Arial" w:cs="Arial"/>
          <w:sz w:val="21"/>
          <w:szCs w:val="21"/>
        </w:rPr>
        <w:t xml:space="preserve"> </w:t>
      </w:r>
      <w:r w:rsidRPr="00177BF2">
        <w:rPr>
          <w:rFonts w:ascii="Arial" w:hAnsi="Arial" w:cs="Arial"/>
          <w:b/>
          <w:sz w:val="21"/>
          <w:szCs w:val="21"/>
        </w:rPr>
        <w:t xml:space="preserve">- Caroline </w:t>
      </w:r>
      <w:proofErr w:type="spellStart"/>
      <w:r w:rsidRPr="00177BF2">
        <w:rPr>
          <w:rFonts w:ascii="Arial" w:hAnsi="Arial" w:cs="Arial"/>
          <w:b/>
          <w:sz w:val="21"/>
          <w:szCs w:val="21"/>
        </w:rPr>
        <w:t>Brochetti</w:t>
      </w:r>
      <w:proofErr w:type="spellEnd"/>
      <w:r w:rsidRPr="00177BF2">
        <w:rPr>
          <w:rFonts w:ascii="Arial" w:hAnsi="Arial" w:cs="Arial"/>
          <w:b/>
          <w:sz w:val="21"/>
          <w:szCs w:val="21"/>
        </w:rPr>
        <w:t xml:space="preserve"> dos Santos Duarte</w:t>
      </w:r>
      <w:r w:rsidRPr="00177BF2">
        <w:rPr>
          <w:rFonts w:ascii="Arial" w:hAnsi="Arial" w:cs="Arial"/>
          <w:sz w:val="21"/>
          <w:szCs w:val="21"/>
        </w:rPr>
        <w:t xml:space="preserve">, RG 37.029.737-4 - Assessor I, como titular, e </w:t>
      </w:r>
      <w:r w:rsidRPr="00177BF2">
        <w:rPr>
          <w:rFonts w:ascii="Arial" w:hAnsi="Arial" w:cs="Arial"/>
          <w:b/>
          <w:sz w:val="21"/>
          <w:szCs w:val="21"/>
        </w:rPr>
        <w:t>Paulo Rogério de Barros</w:t>
      </w:r>
      <w:r w:rsidRPr="00177BF2">
        <w:rPr>
          <w:rFonts w:ascii="Arial" w:hAnsi="Arial" w:cs="Arial"/>
          <w:sz w:val="21"/>
          <w:szCs w:val="21"/>
        </w:rPr>
        <w:t xml:space="preserve">, RG 20.373.042-2, como suplente, </w:t>
      </w:r>
      <w:r w:rsidRPr="00177BF2">
        <w:rPr>
          <w:rFonts w:ascii="Arial" w:hAnsi="Arial" w:cs="Arial"/>
          <w:b/>
          <w:sz w:val="21"/>
          <w:szCs w:val="21"/>
        </w:rPr>
        <w:t>representantes da Corregedoria Administrativa</w:t>
      </w:r>
      <w:r w:rsidRPr="00177BF2">
        <w:rPr>
          <w:rFonts w:ascii="Arial" w:hAnsi="Arial" w:cs="Arial"/>
          <w:sz w:val="21"/>
          <w:szCs w:val="21"/>
        </w:rPr>
        <w:t>;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VI</w:t>
      </w:r>
      <w:r w:rsidRPr="00177BF2">
        <w:rPr>
          <w:rFonts w:ascii="Arial" w:hAnsi="Arial" w:cs="Arial"/>
          <w:sz w:val="21"/>
          <w:szCs w:val="21"/>
        </w:rPr>
        <w:t xml:space="preserve"> - </w:t>
      </w:r>
      <w:r w:rsidRPr="00177BF2">
        <w:rPr>
          <w:rFonts w:ascii="Arial" w:hAnsi="Arial" w:cs="Arial"/>
          <w:b/>
          <w:sz w:val="21"/>
          <w:szCs w:val="21"/>
        </w:rPr>
        <w:t xml:space="preserve">Bruno Edison Bernardino </w:t>
      </w:r>
      <w:proofErr w:type="spellStart"/>
      <w:r w:rsidRPr="00177BF2">
        <w:rPr>
          <w:rFonts w:ascii="Arial" w:hAnsi="Arial" w:cs="Arial"/>
          <w:b/>
          <w:sz w:val="21"/>
          <w:szCs w:val="21"/>
        </w:rPr>
        <w:t>Pescio</w:t>
      </w:r>
      <w:proofErr w:type="spellEnd"/>
      <w:r w:rsidRPr="00177BF2">
        <w:rPr>
          <w:rFonts w:ascii="Arial" w:hAnsi="Arial" w:cs="Arial"/>
          <w:sz w:val="21"/>
          <w:szCs w:val="21"/>
        </w:rPr>
        <w:t xml:space="preserve">, RG 29.148.017-2 -Diretor Técnico II, como titular, e </w:t>
      </w:r>
      <w:r w:rsidRPr="00177BF2">
        <w:rPr>
          <w:rFonts w:ascii="Arial" w:hAnsi="Arial" w:cs="Arial"/>
          <w:b/>
          <w:sz w:val="21"/>
          <w:szCs w:val="21"/>
        </w:rPr>
        <w:t>Flavio Cassiano Alves Moura Lima</w:t>
      </w:r>
      <w:r w:rsidRPr="00177BF2">
        <w:rPr>
          <w:rFonts w:ascii="Arial" w:hAnsi="Arial" w:cs="Arial"/>
          <w:sz w:val="21"/>
          <w:szCs w:val="21"/>
        </w:rPr>
        <w:t xml:space="preserve">, RG 36.414.556-0, como suplente, </w:t>
      </w:r>
      <w:r w:rsidRPr="00177BF2">
        <w:rPr>
          <w:rFonts w:ascii="Arial" w:hAnsi="Arial" w:cs="Arial"/>
          <w:b/>
          <w:sz w:val="21"/>
          <w:szCs w:val="21"/>
        </w:rPr>
        <w:t>representantes da Coordenadoria de Reintegração Social e Cidadania;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VII</w:t>
      </w:r>
      <w:r w:rsidRPr="00177BF2">
        <w:rPr>
          <w:rFonts w:ascii="Arial" w:hAnsi="Arial" w:cs="Arial"/>
          <w:sz w:val="21"/>
          <w:szCs w:val="21"/>
        </w:rPr>
        <w:t xml:space="preserve"> - </w:t>
      </w:r>
      <w:proofErr w:type="spellStart"/>
      <w:r w:rsidRPr="00177BF2">
        <w:rPr>
          <w:rFonts w:ascii="Arial" w:hAnsi="Arial" w:cs="Arial"/>
          <w:b/>
          <w:sz w:val="21"/>
          <w:szCs w:val="21"/>
        </w:rPr>
        <w:t>Dimitrios</w:t>
      </w:r>
      <w:proofErr w:type="spellEnd"/>
      <w:r w:rsidRPr="00177BF2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177BF2">
        <w:rPr>
          <w:rFonts w:ascii="Arial" w:hAnsi="Arial" w:cs="Arial"/>
          <w:b/>
          <w:sz w:val="21"/>
          <w:szCs w:val="21"/>
        </w:rPr>
        <w:t>Fyskatori</w:t>
      </w:r>
      <w:r w:rsidRPr="00177BF2">
        <w:rPr>
          <w:rFonts w:ascii="Arial" w:hAnsi="Arial" w:cs="Arial"/>
          <w:sz w:val="21"/>
          <w:szCs w:val="21"/>
        </w:rPr>
        <w:t>s</w:t>
      </w:r>
      <w:proofErr w:type="spellEnd"/>
      <w:r w:rsidRPr="00177BF2">
        <w:rPr>
          <w:rFonts w:ascii="Arial" w:hAnsi="Arial" w:cs="Arial"/>
          <w:sz w:val="21"/>
          <w:szCs w:val="21"/>
        </w:rPr>
        <w:t xml:space="preserve">, RG 9.474.402 - Diretor Adjunto de Administração e Finanças, como titular, e </w:t>
      </w:r>
      <w:r w:rsidRPr="00177BF2">
        <w:rPr>
          <w:rFonts w:ascii="Arial" w:hAnsi="Arial" w:cs="Arial"/>
          <w:b/>
          <w:sz w:val="21"/>
          <w:szCs w:val="21"/>
        </w:rPr>
        <w:t>Reginaldo Souza Alves</w:t>
      </w:r>
      <w:r w:rsidRPr="00177BF2">
        <w:rPr>
          <w:rFonts w:ascii="Arial" w:hAnsi="Arial" w:cs="Arial"/>
          <w:sz w:val="21"/>
          <w:szCs w:val="21"/>
        </w:rPr>
        <w:t xml:space="preserve">, RG 27.019.750-3; como suplente, </w:t>
      </w:r>
      <w:r w:rsidRPr="00177BF2">
        <w:rPr>
          <w:rFonts w:ascii="Arial" w:hAnsi="Arial" w:cs="Arial"/>
          <w:b/>
          <w:sz w:val="21"/>
          <w:szCs w:val="21"/>
        </w:rPr>
        <w:t>representantes da Fundação "Prof. Dr. Manoel Pedro Pimentel" - FUNAP;</w:t>
      </w:r>
    </w:p>
    <w:p w:rsidR="00177BF2" w:rsidRPr="00177BF2" w:rsidRDefault="00177BF2" w:rsidP="00177BF2">
      <w:pPr>
        <w:widowControl w:val="0"/>
        <w:autoSpaceDE w:val="0"/>
        <w:autoSpaceDN w:val="0"/>
        <w:adjustRightInd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177BF2">
        <w:rPr>
          <w:rFonts w:ascii="Arial" w:hAnsi="Arial" w:cs="Arial"/>
          <w:b/>
          <w:sz w:val="21"/>
          <w:szCs w:val="21"/>
        </w:rPr>
        <w:t>VIII</w:t>
      </w:r>
      <w:r w:rsidRPr="00177BF2">
        <w:rPr>
          <w:rFonts w:ascii="Arial" w:hAnsi="Arial" w:cs="Arial"/>
          <w:sz w:val="21"/>
          <w:szCs w:val="21"/>
        </w:rPr>
        <w:t xml:space="preserve"> - </w:t>
      </w:r>
      <w:r w:rsidRPr="00177BF2">
        <w:rPr>
          <w:rFonts w:ascii="Arial" w:hAnsi="Arial" w:cs="Arial"/>
          <w:b/>
          <w:sz w:val="21"/>
          <w:szCs w:val="21"/>
        </w:rPr>
        <w:t>Manoel Manu Rogério Silva</w:t>
      </w:r>
      <w:r w:rsidRPr="00177BF2">
        <w:rPr>
          <w:rFonts w:ascii="Arial" w:hAnsi="Arial" w:cs="Arial"/>
          <w:sz w:val="21"/>
          <w:szCs w:val="21"/>
        </w:rPr>
        <w:t xml:space="preserve">, RG 20.770.182-9 – Analista Administrativo, como titular, e </w:t>
      </w:r>
      <w:r w:rsidRPr="00177BF2">
        <w:rPr>
          <w:rFonts w:ascii="Arial" w:hAnsi="Arial" w:cs="Arial"/>
          <w:b/>
          <w:sz w:val="21"/>
          <w:szCs w:val="21"/>
        </w:rPr>
        <w:t>Daniel Wagner Messias Gonçalves</w:t>
      </w:r>
      <w:r w:rsidRPr="00177BF2">
        <w:rPr>
          <w:rFonts w:ascii="Arial" w:hAnsi="Arial" w:cs="Arial"/>
          <w:sz w:val="21"/>
          <w:szCs w:val="21"/>
        </w:rPr>
        <w:t xml:space="preserve">, RG 42.489.172-4, como suplente, </w:t>
      </w:r>
      <w:r w:rsidRPr="00177BF2">
        <w:rPr>
          <w:rFonts w:ascii="Arial" w:hAnsi="Arial" w:cs="Arial"/>
          <w:b/>
          <w:sz w:val="21"/>
          <w:szCs w:val="21"/>
        </w:rPr>
        <w:t>representantes da Ouvidoria do Sistema Penitenciário.</w:t>
      </w:r>
    </w:p>
    <w:p w:rsidR="00177BF2" w:rsidRDefault="00177BF2" w:rsidP="00177BF2">
      <w:pPr>
        <w:widowControl w:val="0"/>
        <w:autoSpaceDE w:val="0"/>
        <w:autoSpaceDN w:val="0"/>
        <w:adjustRightInd w:val="0"/>
        <w:spacing w:before="160" w:line="320" w:lineRule="atLeast"/>
        <w:ind w:firstLine="425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Artigo 2º</w:t>
      </w:r>
      <w:r>
        <w:rPr>
          <w:rFonts w:ascii="Arial" w:hAnsi="Arial" w:cs="Arial"/>
          <w:sz w:val="23"/>
          <w:szCs w:val="23"/>
        </w:rPr>
        <w:t xml:space="preserve"> - Os serviços prestados pelos servidores ora designados, serão realizados sem prejuízo de suas atividades.</w:t>
      </w:r>
    </w:p>
    <w:p w:rsidR="00177BF2" w:rsidRDefault="00177BF2" w:rsidP="00A22166">
      <w:pPr>
        <w:widowControl w:val="0"/>
        <w:autoSpaceDE w:val="0"/>
        <w:autoSpaceDN w:val="0"/>
        <w:adjustRightInd w:val="0"/>
        <w:spacing w:after="0" w:line="320" w:lineRule="atLeast"/>
        <w:ind w:firstLine="425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Artigo 3º</w:t>
      </w:r>
      <w:r>
        <w:rPr>
          <w:rFonts w:ascii="Arial" w:hAnsi="Arial" w:cs="Arial"/>
          <w:sz w:val="23"/>
          <w:szCs w:val="23"/>
        </w:rPr>
        <w:t xml:space="preserve"> - Esta Resolução entra em vigor na data de sua publicação, ficando mantidas todas as demais disposições não expressamente revogadas no presente Instrumento, constantes da Resolução SAP-101, de 02-06-2015.</w:t>
      </w:r>
    </w:p>
    <w:p w:rsidR="00177BF2" w:rsidRDefault="00177BF2" w:rsidP="00A22166">
      <w:pPr>
        <w:autoSpaceDE w:val="0"/>
        <w:autoSpaceDN w:val="0"/>
        <w:adjustRightInd w:val="0"/>
        <w:spacing w:after="0" w:line="240" w:lineRule="auto"/>
        <w:ind w:left="-284" w:firstLine="709"/>
        <w:jc w:val="both"/>
        <w:rPr>
          <w:rFonts w:ascii="Arial" w:hAnsi="Arial" w:cs="Arial"/>
          <w:b/>
          <w:i/>
          <w:color w:val="FF0000"/>
          <w:szCs w:val="21"/>
        </w:rPr>
      </w:pPr>
      <w:r>
        <w:rPr>
          <w:rFonts w:ascii="Arial" w:hAnsi="Arial" w:cs="Arial"/>
          <w:b/>
          <w:i/>
          <w:color w:val="FF0000"/>
          <w:szCs w:val="21"/>
        </w:rPr>
        <w:t>Este conteúdo não substitui o publicado no Diário Oficial</w:t>
      </w:r>
      <w:r>
        <w:rPr>
          <w:rFonts w:ascii="Arial" w:hAnsi="Arial" w:cs="Arial"/>
          <w:color w:val="FF0000"/>
          <w:szCs w:val="20"/>
        </w:rPr>
        <w:t xml:space="preserve"> </w:t>
      </w:r>
      <w:bookmarkStart w:id="0" w:name="_GoBack"/>
      <w:bookmarkEnd w:id="0"/>
    </w:p>
    <w:sectPr w:rsidR="00177BF2" w:rsidSect="003C7334">
      <w:headerReference w:type="default" r:id="rId9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09D" w:rsidRDefault="00CA409D" w:rsidP="003C7334">
      <w:pPr>
        <w:spacing w:after="0" w:line="240" w:lineRule="auto"/>
      </w:pPr>
      <w:r>
        <w:separator/>
      </w:r>
    </w:p>
  </w:endnote>
  <w:endnote w:type="continuationSeparator" w:id="0">
    <w:p w:rsidR="00CA409D" w:rsidRDefault="00CA409D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09D" w:rsidRDefault="00CA409D" w:rsidP="003C7334">
      <w:pPr>
        <w:spacing w:after="0" w:line="240" w:lineRule="auto"/>
      </w:pPr>
      <w:r>
        <w:separator/>
      </w:r>
    </w:p>
  </w:footnote>
  <w:footnote w:type="continuationSeparator" w:id="0">
    <w:p w:rsidR="00CA409D" w:rsidRDefault="00CA409D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3C7334" w:rsidRPr="003C7334" w:rsidRDefault="003C733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A22166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334"/>
    <w:rsid w:val="000469CD"/>
    <w:rsid w:val="00046BDA"/>
    <w:rsid w:val="000E635E"/>
    <w:rsid w:val="00115E71"/>
    <w:rsid w:val="00134098"/>
    <w:rsid w:val="00157989"/>
    <w:rsid w:val="00177BF2"/>
    <w:rsid w:val="001C542B"/>
    <w:rsid w:val="002023FA"/>
    <w:rsid w:val="00234F6E"/>
    <w:rsid w:val="0032569E"/>
    <w:rsid w:val="003B4A8A"/>
    <w:rsid w:val="003C7334"/>
    <w:rsid w:val="00461B0B"/>
    <w:rsid w:val="00472E3E"/>
    <w:rsid w:val="0048031D"/>
    <w:rsid w:val="004C6D4E"/>
    <w:rsid w:val="004D4B4B"/>
    <w:rsid w:val="00530BBA"/>
    <w:rsid w:val="005832AD"/>
    <w:rsid w:val="005C64F8"/>
    <w:rsid w:val="005E750A"/>
    <w:rsid w:val="005F7E93"/>
    <w:rsid w:val="00610E4F"/>
    <w:rsid w:val="006507DA"/>
    <w:rsid w:val="00680EA7"/>
    <w:rsid w:val="00696845"/>
    <w:rsid w:val="006B1BA0"/>
    <w:rsid w:val="006B5761"/>
    <w:rsid w:val="006B62E8"/>
    <w:rsid w:val="00703870"/>
    <w:rsid w:val="00703A9A"/>
    <w:rsid w:val="00733B98"/>
    <w:rsid w:val="00760AC9"/>
    <w:rsid w:val="007E5139"/>
    <w:rsid w:val="00812BE6"/>
    <w:rsid w:val="008242EB"/>
    <w:rsid w:val="00892D31"/>
    <w:rsid w:val="00893537"/>
    <w:rsid w:val="008C0AB9"/>
    <w:rsid w:val="008F41F1"/>
    <w:rsid w:val="008F7B64"/>
    <w:rsid w:val="009574E3"/>
    <w:rsid w:val="009732F1"/>
    <w:rsid w:val="00987639"/>
    <w:rsid w:val="009B7B99"/>
    <w:rsid w:val="009C7E7F"/>
    <w:rsid w:val="009D2DA4"/>
    <w:rsid w:val="00A07D9F"/>
    <w:rsid w:val="00A22166"/>
    <w:rsid w:val="00A22CE1"/>
    <w:rsid w:val="00A4311C"/>
    <w:rsid w:val="00A61ACC"/>
    <w:rsid w:val="00A82230"/>
    <w:rsid w:val="00AE6D17"/>
    <w:rsid w:val="00B10B6A"/>
    <w:rsid w:val="00B768E8"/>
    <w:rsid w:val="00B8537F"/>
    <w:rsid w:val="00C16D49"/>
    <w:rsid w:val="00C47E92"/>
    <w:rsid w:val="00CA409D"/>
    <w:rsid w:val="00CD6CE9"/>
    <w:rsid w:val="00D025CA"/>
    <w:rsid w:val="00D066A3"/>
    <w:rsid w:val="00D53361"/>
    <w:rsid w:val="00D70A7A"/>
    <w:rsid w:val="00D770BF"/>
    <w:rsid w:val="00DB0622"/>
    <w:rsid w:val="00DD09E1"/>
    <w:rsid w:val="00DD6DA4"/>
    <w:rsid w:val="00E826BE"/>
    <w:rsid w:val="00E90405"/>
    <w:rsid w:val="00EA1371"/>
    <w:rsid w:val="00EB54E2"/>
    <w:rsid w:val="00EC7262"/>
    <w:rsid w:val="00F12FB4"/>
    <w:rsid w:val="00F66EF4"/>
    <w:rsid w:val="00F800FF"/>
    <w:rsid w:val="00F879F9"/>
    <w:rsid w:val="00FE0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9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440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Ricardo Balboni</cp:lastModifiedBy>
  <cp:revision>3</cp:revision>
  <cp:lastPrinted>2021-01-15T16:46:00Z</cp:lastPrinted>
  <dcterms:created xsi:type="dcterms:W3CDTF">2021-01-15T15:15:00Z</dcterms:created>
  <dcterms:modified xsi:type="dcterms:W3CDTF">2021-01-15T16:46:00Z</dcterms:modified>
</cp:coreProperties>
</file>