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8F6" w:rsidRPr="004B4430" w:rsidRDefault="00C408F6" w:rsidP="00003EC0">
      <w:pPr>
        <w:spacing w:before="80" w:after="120" w:line="240" w:lineRule="auto"/>
        <w:jc w:val="both"/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</w:pPr>
      <w:bookmarkStart w:id="0" w:name="_GoBack"/>
      <w:bookmarkEnd w:id="0"/>
      <w:r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 wp14:anchorId="1A25EE25" wp14:editId="3C2DB212">
            <wp:simplePos x="0" y="0"/>
            <wp:positionH relativeFrom="margin">
              <wp:align>left</wp:align>
            </wp:positionH>
            <wp:positionV relativeFrom="paragraph">
              <wp:posOffset>525</wp:posOffset>
            </wp:positionV>
            <wp:extent cx="1430655" cy="476885"/>
            <wp:effectExtent l="0" t="0" r="0" b="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47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D57"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20 –</w:t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São Paulo, 132 (63) </w:t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36D57"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36D57"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 30 de março de 2022</w:t>
      </w:r>
    </w:p>
    <w:p w:rsidR="000A43D2" w:rsidRPr="000A43D2" w:rsidRDefault="000A43D2" w:rsidP="000A43D2">
      <w:pPr>
        <w:spacing w:before="200" w:after="40" w:line="32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0A43D2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0A43D2" w:rsidRPr="000A43D2" w:rsidRDefault="000A43D2" w:rsidP="000A43D2">
      <w:pPr>
        <w:spacing w:before="40" w:after="12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0A43D2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C7724E" w:rsidRPr="00C7724E" w:rsidRDefault="00C7724E" w:rsidP="00C7724E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iCs/>
        </w:rPr>
      </w:pPr>
      <w:r w:rsidRPr="00C7724E">
        <w:rPr>
          <w:rFonts w:ascii="Arial" w:hAnsi="Arial" w:cs="Arial"/>
          <w:b/>
          <w:bCs/>
          <w:iCs/>
        </w:rPr>
        <w:t>RESOLUÇÃO SAP 33, DE 29-3-2022</w:t>
      </w:r>
    </w:p>
    <w:p w:rsidR="00C7724E" w:rsidRPr="00C7724E" w:rsidRDefault="00C7724E" w:rsidP="00C7724E">
      <w:pPr>
        <w:spacing w:before="6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3"/>
          <w:szCs w:val="23"/>
        </w:rPr>
      </w:pPr>
      <w:r w:rsidRPr="00C7724E">
        <w:rPr>
          <w:rFonts w:ascii="Arial" w:hAnsi="Arial" w:cs="Arial"/>
          <w:b/>
          <w:bCs/>
          <w:i/>
          <w:iCs/>
          <w:sz w:val="23"/>
          <w:szCs w:val="23"/>
        </w:rPr>
        <w:t>Altera e acrescenta dispositivos na Resolução SAP nº 161, de 12 dezembro de 2017, retificada em 20 de janeiro de 2018.</w:t>
      </w:r>
    </w:p>
    <w:p w:rsidR="00C7724E" w:rsidRPr="00C7724E" w:rsidRDefault="00C7724E" w:rsidP="00C7724E">
      <w:pPr>
        <w:spacing w:before="80" w:after="8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C7724E">
        <w:rPr>
          <w:rFonts w:ascii="Arial" w:hAnsi="Arial" w:cs="Arial"/>
          <w:bCs/>
          <w:iCs/>
        </w:rPr>
        <w:t>O Secretário da Administração Penitenciária, no uso de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 xml:space="preserve">suas atribuições e, </w:t>
      </w:r>
      <w:r w:rsidRPr="00790234">
        <w:rPr>
          <w:rFonts w:ascii="Arial" w:hAnsi="Arial" w:cs="Arial"/>
          <w:bCs/>
          <w:iCs/>
          <w:sz w:val="20"/>
          <w:szCs w:val="20"/>
        </w:rPr>
        <w:t>CONSIDERANDO</w:t>
      </w:r>
      <w:r w:rsidRPr="00C7724E">
        <w:rPr>
          <w:rFonts w:ascii="Arial" w:hAnsi="Arial" w:cs="Arial"/>
          <w:bCs/>
          <w:iCs/>
        </w:rPr>
        <w:t xml:space="preserve"> o princípio da legalidade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que é um dos pilares que rege a administração pública, e</w:t>
      </w:r>
      <w:r>
        <w:rPr>
          <w:rFonts w:ascii="Arial" w:hAnsi="Arial" w:cs="Arial"/>
          <w:bCs/>
          <w:iCs/>
        </w:rPr>
        <w:t xml:space="preserve"> </w:t>
      </w:r>
      <w:r w:rsidRPr="00790234">
        <w:rPr>
          <w:rFonts w:ascii="Arial" w:hAnsi="Arial" w:cs="Arial"/>
          <w:bCs/>
          <w:iCs/>
          <w:sz w:val="20"/>
          <w:szCs w:val="20"/>
        </w:rPr>
        <w:t>CONSIDERANDO</w:t>
      </w:r>
      <w:r w:rsidRPr="00C7724E">
        <w:rPr>
          <w:rFonts w:ascii="Arial" w:hAnsi="Arial" w:cs="Arial"/>
          <w:bCs/>
          <w:iCs/>
        </w:rPr>
        <w:t xml:space="preserve"> as disposições da Lei Complementar nº 1.361,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de 21 de outubro de 2021, que altera a Lei nº 10.261, de 28 de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outubro de 1968</w:t>
      </w:r>
    </w:p>
    <w:p w:rsidR="00C7724E" w:rsidRPr="00C7724E" w:rsidRDefault="00C7724E" w:rsidP="00C7724E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  <w:iCs/>
        </w:rPr>
      </w:pPr>
      <w:r w:rsidRPr="00C7724E">
        <w:rPr>
          <w:rFonts w:ascii="Arial" w:hAnsi="Arial" w:cs="Arial"/>
          <w:b/>
          <w:bCs/>
          <w:iCs/>
        </w:rPr>
        <w:t>Resolve:</w:t>
      </w:r>
    </w:p>
    <w:p w:rsidR="00C7724E" w:rsidRPr="00C7724E" w:rsidRDefault="00C7724E" w:rsidP="00C7724E">
      <w:pPr>
        <w:spacing w:before="80" w:after="4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C7724E">
        <w:rPr>
          <w:rFonts w:ascii="Arial" w:hAnsi="Arial" w:cs="Arial"/>
          <w:b/>
          <w:bCs/>
          <w:iCs/>
        </w:rPr>
        <w:t xml:space="preserve">Artigo 1º </w:t>
      </w:r>
      <w:r w:rsidRPr="00C7724E">
        <w:rPr>
          <w:rFonts w:ascii="Arial" w:hAnsi="Arial" w:cs="Arial"/>
          <w:bCs/>
          <w:iCs/>
        </w:rPr>
        <w:t>– Os §§ 3º e 4º, do artigo 4º da Resolução SAP nº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161, de 12 dezembro de 2017, retificada em 20 de janeiro de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2018, passam a vigorar com a seguinte redação:</w:t>
      </w:r>
    </w:p>
    <w:p w:rsidR="00C7724E" w:rsidRPr="00C7724E" w:rsidRDefault="00C7724E" w:rsidP="00C7724E">
      <w:pPr>
        <w:spacing w:before="60" w:after="40" w:line="320" w:lineRule="atLeast"/>
        <w:ind w:firstLine="425"/>
        <w:jc w:val="both"/>
        <w:rPr>
          <w:rFonts w:ascii="Arial" w:hAnsi="Arial" w:cs="Arial"/>
          <w:b/>
          <w:bCs/>
          <w:iCs/>
        </w:rPr>
      </w:pPr>
      <w:r w:rsidRPr="00C7724E">
        <w:rPr>
          <w:rFonts w:ascii="Arial" w:hAnsi="Arial" w:cs="Arial"/>
          <w:b/>
          <w:bCs/>
          <w:iCs/>
        </w:rPr>
        <w:t>“...</w:t>
      </w:r>
    </w:p>
    <w:p w:rsidR="00C7724E" w:rsidRPr="00C7724E" w:rsidRDefault="00C7724E" w:rsidP="00C7724E">
      <w:pPr>
        <w:spacing w:before="60" w:after="4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C7724E">
        <w:rPr>
          <w:rFonts w:ascii="Arial" w:hAnsi="Arial" w:cs="Arial"/>
          <w:b/>
          <w:bCs/>
          <w:iCs/>
        </w:rPr>
        <w:t xml:space="preserve">§ 3º </w:t>
      </w:r>
      <w:r w:rsidRPr="00C7724E">
        <w:rPr>
          <w:rFonts w:ascii="Arial" w:hAnsi="Arial" w:cs="Arial"/>
          <w:bCs/>
          <w:iCs/>
        </w:rPr>
        <w:t>- Para desenvolver as atividades contidas no artigo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2º desta resolução, o Agente de Segurança Penitenciária e o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Agente de Escolta e Vigilância Penitenciária não poderão, no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mês anterior ao da chamada:</w:t>
      </w:r>
    </w:p>
    <w:p w:rsidR="00C7724E" w:rsidRPr="00C7724E" w:rsidRDefault="00C7724E" w:rsidP="00C7724E">
      <w:pPr>
        <w:spacing w:before="6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724E">
        <w:rPr>
          <w:rFonts w:ascii="Arial" w:hAnsi="Arial" w:cs="Arial"/>
          <w:b/>
          <w:bCs/>
          <w:iCs/>
          <w:sz w:val="21"/>
          <w:szCs w:val="21"/>
        </w:rPr>
        <w:t xml:space="preserve">I </w:t>
      </w:r>
      <w:r w:rsidRPr="00C7724E">
        <w:rPr>
          <w:rFonts w:ascii="Arial" w:hAnsi="Arial" w:cs="Arial"/>
          <w:bCs/>
          <w:iCs/>
          <w:sz w:val="21"/>
          <w:szCs w:val="21"/>
        </w:rPr>
        <w:t>- registrar falta injustificada;</w:t>
      </w:r>
    </w:p>
    <w:p w:rsidR="00C7724E" w:rsidRPr="00C7724E" w:rsidRDefault="00C7724E" w:rsidP="00C7724E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724E">
        <w:rPr>
          <w:rFonts w:ascii="Arial" w:hAnsi="Arial" w:cs="Arial"/>
          <w:b/>
          <w:bCs/>
          <w:iCs/>
          <w:sz w:val="21"/>
          <w:szCs w:val="21"/>
        </w:rPr>
        <w:t xml:space="preserve">II </w:t>
      </w:r>
      <w:r w:rsidRPr="00C7724E">
        <w:rPr>
          <w:rFonts w:ascii="Arial" w:hAnsi="Arial" w:cs="Arial"/>
          <w:bCs/>
          <w:iCs/>
          <w:sz w:val="21"/>
          <w:szCs w:val="21"/>
        </w:rPr>
        <w:t>- estar respondendo a procedimento administrativo disciplinar; ou</w:t>
      </w:r>
    </w:p>
    <w:p w:rsidR="00C7724E" w:rsidRPr="00C7724E" w:rsidRDefault="00C7724E" w:rsidP="00C7724E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724E">
        <w:rPr>
          <w:rFonts w:ascii="Arial" w:hAnsi="Arial" w:cs="Arial"/>
          <w:b/>
          <w:bCs/>
          <w:iCs/>
          <w:sz w:val="21"/>
          <w:szCs w:val="21"/>
        </w:rPr>
        <w:t>III</w:t>
      </w:r>
      <w:r w:rsidRPr="00C7724E">
        <w:rPr>
          <w:rFonts w:ascii="Arial" w:hAnsi="Arial" w:cs="Arial"/>
          <w:bCs/>
          <w:iCs/>
          <w:sz w:val="21"/>
          <w:szCs w:val="21"/>
        </w:rPr>
        <w:t xml:space="preserve"> – estar cumprindo penalidade em decorrência de sindicância ou processo administrativo disciplinar.</w:t>
      </w:r>
    </w:p>
    <w:p w:rsidR="00C7724E" w:rsidRPr="00C7724E" w:rsidRDefault="00C7724E" w:rsidP="00C7724E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iCs/>
        </w:rPr>
      </w:pPr>
      <w:r w:rsidRPr="00C7724E">
        <w:rPr>
          <w:rFonts w:ascii="Arial" w:hAnsi="Arial" w:cs="Arial"/>
          <w:b/>
          <w:bCs/>
          <w:iCs/>
        </w:rPr>
        <w:t>....</w:t>
      </w:r>
    </w:p>
    <w:p w:rsidR="00C7724E" w:rsidRPr="00C7724E" w:rsidRDefault="00C7724E" w:rsidP="00C7724E">
      <w:pPr>
        <w:spacing w:before="60" w:after="12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C7724E">
        <w:rPr>
          <w:rFonts w:ascii="Arial" w:hAnsi="Arial" w:cs="Arial"/>
          <w:b/>
          <w:bCs/>
          <w:iCs/>
        </w:rPr>
        <w:t>§ 4º</w:t>
      </w:r>
      <w:r w:rsidRPr="00C7724E">
        <w:rPr>
          <w:rFonts w:ascii="Arial" w:hAnsi="Arial" w:cs="Arial"/>
          <w:bCs/>
          <w:iCs/>
        </w:rPr>
        <w:t xml:space="preserve"> - As informações para os fins de comprovação no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contido nos §§ 2º, 3º e 3º- A deste artigo serão fornecidas pelo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Núcleo de Pessoal da unidade prisional.</w:t>
      </w:r>
    </w:p>
    <w:p w:rsidR="00C7724E" w:rsidRPr="00C7724E" w:rsidRDefault="00C7724E" w:rsidP="00C7724E">
      <w:pPr>
        <w:spacing w:before="120" w:after="4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C7724E">
        <w:rPr>
          <w:rFonts w:ascii="Arial" w:hAnsi="Arial" w:cs="Arial"/>
          <w:b/>
          <w:bCs/>
          <w:iCs/>
        </w:rPr>
        <w:t>Artigo 2º</w:t>
      </w:r>
      <w:r w:rsidRPr="00C7724E">
        <w:rPr>
          <w:rFonts w:ascii="Arial" w:hAnsi="Arial" w:cs="Arial"/>
          <w:bCs/>
          <w:iCs/>
        </w:rPr>
        <w:t xml:space="preserve"> – Acrescentar o § 3º-A, ao artigo 4º da Resolução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SAP nº 161, de 12 dezembro de 2017, retificada em 20 de janeiro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de 2018, com a seguinte redação:</w:t>
      </w:r>
    </w:p>
    <w:p w:rsidR="00C7724E" w:rsidRPr="00C7724E" w:rsidRDefault="00C7724E" w:rsidP="00C7724E">
      <w:pPr>
        <w:spacing w:before="40" w:after="4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C7724E">
        <w:rPr>
          <w:rFonts w:ascii="Arial" w:hAnsi="Arial" w:cs="Arial"/>
          <w:b/>
          <w:bCs/>
          <w:iCs/>
        </w:rPr>
        <w:t>§3º- A</w:t>
      </w:r>
      <w:r w:rsidRPr="00C7724E">
        <w:rPr>
          <w:rFonts w:ascii="Arial" w:hAnsi="Arial" w:cs="Arial"/>
          <w:bCs/>
          <w:iCs/>
        </w:rPr>
        <w:t xml:space="preserve"> – O procedimento administrativo de que trata o inciso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II, do parágrafo anterior não será considerado nas seguintes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situações:</w:t>
      </w:r>
    </w:p>
    <w:p w:rsidR="00C7724E" w:rsidRPr="00C7724E" w:rsidRDefault="00C7724E" w:rsidP="00C7724E">
      <w:pPr>
        <w:spacing w:before="4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724E">
        <w:rPr>
          <w:rFonts w:ascii="Arial" w:hAnsi="Arial" w:cs="Arial"/>
          <w:b/>
          <w:bCs/>
          <w:iCs/>
          <w:sz w:val="21"/>
          <w:szCs w:val="21"/>
        </w:rPr>
        <w:t>I</w:t>
      </w:r>
      <w:r w:rsidRPr="00C7724E">
        <w:rPr>
          <w:rFonts w:ascii="Arial" w:hAnsi="Arial" w:cs="Arial"/>
          <w:bCs/>
          <w:iCs/>
          <w:sz w:val="21"/>
          <w:szCs w:val="21"/>
        </w:rPr>
        <w:t xml:space="preserve"> – enquanto não for editada a portaria de instauração pela Procuradoria de Procedimentos Disciplinares, da Procuradoria Geral do Estado;</w:t>
      </w:r>
    </w:p>
    <w:p w:rsidR="00C7724E" w:rsidRPr="00C7724E" w:rsidRDefault="00C7724E" w:rsidP="00C7724E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724E">
        <w:rPr>
          <w:rFonts w:ascii="Arial" w:hAnsi="Arial" w:cs="Arial"/>
          <w:b/>
          <w:bCs/>
          <w:iCs/>
          <w:sz w:val="21"/>
          <w:szCs w:val="21"/>
        </w:rPr>
        <w:t>II</w:t>
      </w:r>
      <w:r w:rsidRPr="00C7724E">
        <w:rPr>
          <w:rFonts w:ascii="Arial" w:hAnsi="Arial" w:cs="Arial"/>
          <w:bCs/>
          <w:iCs/>
          <w:sz w:val="21"/>
          <w:szCs w:val="21"/>
        </w:rPr>
        <w:t xml:space="preserve"> – quando for suspenso em razão da aplicação do disposto nos artigos 267-N a 267-P, da Lei nº 10.261, de 28 de outubro de 1968.</w:t>
      </w:r>
    </w:p>
    <w:p w:rsidR="000A43D2" w:rsidRPr="00C7724E" w:rsidRDefault="00C7724E" w:rsidP="00C7724E">
      <w:pPr>
        <w:spacing w:before="120" w:after="12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C7724E">
        <w:rPr>
          <w:rFonts w:ascii="Arial" w:hAnsi="Arial" w:cs="Arial"/>
          <w:b/>
          <w:bCs/>
          <w:iCs/>
        </w:rPr>
        <w:t>Artigo 3º</w:t>
      </w:r>
      <w:r w:rsidRPr="00C7724E">
        <w:rPr>
          <w:rFonts w:ascii="Arial" w:hAnsi="Arial" w:cs="Arial"/>
          <w:bCs/>
          <w:iCs/>
        </w:rPr>
        <w:t xml:space="preserve"> – Esta resolução entra em vigor na data de sua</w:t>
      </w:r>
      <w:r>
        <w:rPr>
          <w:rFonts w:ascii="Arial" w:hAnsi="Arial" w:cs="Arial"/>
          <w:bCs/>
          <w:iCs/>
        </w:rPr>
        <w:t xml:space="preserve"> </w:t>
      </w:r>
      <w:r w:rsidRPr="00C7724E">
        <w:rPr>
          <w:rFonts w:ascii="Arial" w:hAnsi="Arial" w:cs="Arial"/>
          <w:bCs/>
          <w:iCs/>
        </w:rPr>
        <w:t>publicação</w:t>
      </w:r>
    </w:p>
    <w:p w:rsidR="007E7E9A" w:rsidRPr="000A24E4" w:rsidRDefault="00FB1EA0" w:rsidP="00D25AF0">
      <w:pPr>
        <w:spacing w:before="120" w:after="0" w:line="32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</w:t>
      </w:r>
      <w:r w:rsidRPr="000A24E4">
        <w:rPr>
          <w:rFonts w:ascii="Arial" w:hAnsi="Arial" w:cs="Arial"/>
          <w:b/>
          <w:bCs/>
          <w:iCs/>
          <w:color w:val="FF0000"/>
          <w:sz w:val="20"/>
          <w:szCs w:val="20"/>
        </w:rPr>
        <w:t>conteúdo</w:t>
      </w: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não substitui o publicado no Diário Oficial</w:t>
      </w:r>
    </w:p>
    <w:sectPr w:rsidR="007E7E9A" w:rsidRPr="000A24E4" w:rsidSect="00275507">
      <w:headerReference w:type="default" r:id="rId8"/>
      <w:foot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F2D" w:rsidRDefault="00884F2D" w:rsidP="00CE505D">
      <w:pPr>
        <w:spacing w:after="0" w:line="240" w:lineRule="auto"/>
      </w:pPr>
      <w:r>
        <w:separator/>
      </w:r>
    </w:p>
  </w:endnote>
  <w:endnote w:type="continuationSeparator" w:id="0">
    <w:p w:rsidR="00884F2D" w:rsidRDefault="00884F2D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3303918"/>
      <w:docPartObj>
        <w:docPartGallery w:val="Page Numbers (Bottom of Page)"/>
        <w:docPartUnique/>
      </w:docPartObj>
    </w:sdtPr>
    <w:sdtEndPr/>
    <w:sdtContent>
      <w:p w:rsidR="000417EF" w:rsidRDefault="000417E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5507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F2D" w:rsidRDefault="00884F2D" w:rsidP="00CE505D">
      <w:pPr>
        <w:spacing w:after="0" w:line="240" w:lineRule="auto"/>
      </w:pPr>
      <w:r>
        <w:separator/>
      </w:r>
    </w:p>
  </w:footnote>
  <w:footnote w:type="continuationSeparator" w:id="0">
    <w:p w:rsidR="00884F2D" w:rsidRDefault="00884F2D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6268175"/>
      <w:docPartObj>
        <w:docPartGallery w:val="Page Numbers (Top of Page)"/>
        <w:docPartUnique/>
      </w:docPartObj>
    </w:sdtPr>
    <w:sdtEndPr/>
    <w:sdtContent>
      <w:p w:rsidR="0036721A" w:rsidRDefault="0036721A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5507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C0"/>
    <w:rsid w:val="00004B9E"/>
    <w:rsid w:val="00005F9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4FAB"/>
    <w:rsid w:val="00025A75"/>
    <w:rsid w:val="00026865"/>
    <w:rsid w:val="00026A39"/>
    <w:rsid w:val="000319AB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123"/>
    <w:rsid w:val="000374E6"/>
    <w:rsid w:val="00040770"/>
    <w:rsid w:val="00040AA3"/>
    <w:rsid w:val="00040FB9"/>
    <w:rsid w:val="00041550"/>
    <w:rsid w:val="000416D3"/>
    <w:rsid w:val="000417EF"/>
    <w:rsid w:val="00042F19"/>
    <w:rsid w:val="000432C1"/>
    <w:rsid w:val="00043C7A"/>
    <w:rsid w:val="00044014"/>
    <w:rsid w:val="0004414F"/>
    <w:rsid w:val="000507A4"/>
    <w:rsid w:val="00050B1E"/>
    <w:rsid w:val="000517E0"/>
    <w:rsid w:val="00053C50"/>
    <w:rsid w:val="00053EAE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74DF"/>
    <w:rsid w:val="000777D1"/>
    <w:rsid w:val="00080C1D"/>
    <w:rsid w:val="0008165E"/>
    <w:rsid w:val="00084098"/>
    <w:rsid w:val="00084692"/>
    <w:rsid w:val="0008520E"/>
    <w:rsid w:val="000859D3"/>
    <w:rsid w:val="00092FAB"/>
    <w:rsid w:val="00093532"/>
    <w:rsid w:val="00093C0B"/>
    <w:rsid w:val="000944DA"/>
    <w:rsid w:val="000948CD"/>
    <w:rsid w:val="00095D9A"/>
    <w:rsid w:val="00096562"/>
    <w:rsid w:val="000965A1"/>
    <w:rsid w:val="000974AB"/>
    <w:rsid w:val="00097C63"/>
    <w:rsid w:val="000A1219"/>
    <w:rsid w:val="000A1F55"/>
    <w:rsid w:val="000A24E4"/>
    <w:rsid w:val="000A2678"/>
    <w:rsid w:val="000A43D2"/>
    <w:rsid w:val="000A4432"/>
    <w:rsid w:val="000A49E6"/>
    <w:rsid w:val="000A5938"/>
    <w:rsid w:val="000A6028"/>
    <w:rsid w:val="000A72FB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32A6"/>
    <w:rsid w:val="000C353A"/>
    <w:rsid w:val="000C385A"/>
    <w:rsid w:val="000C47FE"/>
    <w:rsid w:val="000C4BE4"/>
    <w:rsid w:val="000C50D7"/>
    <w:rsid w:val="000C5924"/>
    <w:rsid w:val="000C619A"/>
    <w:rsid w:val="000C6448"/>
    <w:rsid w:val="000C65C6"/>
    <w:rsid w:val="000C6A0D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2019"/>
    <w:rsid w:val="000E3200"/>
    <w:rsid w:val="000E3CE5"/>
    <w:rsid w:val="000E4936"/>
    <w:rsid w:val="000E554F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62E7"/>
    <w:rsid w:val="000F7557"/>
    <w:rsid w:val="000F7D3F"/>
    <w:rsid w:val="00101C0B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A5E"/>
    <w:rsid w:val="00117087"/>
    <w:rsid w:val="00117A96"/>
    <w:rsid w:val="001239F6"/>
    <w:rsid w:val="00126DAE"/>
    <w:rsid w:val="00126F69"/>
    <w:rsid w:val="00132BA6"/>
    <w:rsid w:val="00132C1A"/>
    <w:rsid w:val="0013370A"/>
    <w:rsid w:val="00135111"/>
    <w:rsid w:val="001352E9"/>
    <w:rsid w:val="00135A81"/>
    <w:rsid w:val="00136216"/>
    <w:rsid w:val="00137218"/>
    <w:rsid w:val="00137543"/>
    <w:rsid w:val="00140A41"/>
    <w:rsid w:val="00140B69"/>
    <w:rsid w:val="00140BB9"/>
    <w:rsid w:val="001441FD"/>
    <w:rsid w:val="00145608"/>
    <w:rsid w:val="001468DD"/>
    <w:rsid w:val="00147621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231D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978CA"/>
    <w:rsid w:val="001A1150"/>
    <w:rsid w:val="001A115A"/>
    <w:rsid w:val="001A28BE"/>
    <w:rsid w:val="001A298D"/>
    <w:rsid w:val="001A39CC"/>
    <w:rsid w:val="001A48B1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72A"/>
    <w:rsid w:val="001C5FAC"/>
    <w:rsid w:val="001C62AA"/>
    <w:rsid w:val="001D0DF8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12B5"/>
    <w:rsid w:val="001F3D43"/>
    <w:rsid w:val="001F46D9"/>
    <w:rsid w:val="001F491A"/>
    <w:rsid w:val="001F4972"/>
    <w:rsid w:val="001F50AF"/>
    <w:rsid w:val="001F743A"/>
    <w:rsid w:val="00200007"/>
    <w:rsid w:val="00200908"/>
    <w:rsid w:val="00201255"/>
    <w:rsid w:val="00201EB8"/>
    <w:rsid w:val="002059A6"/>
    <w:rsid w:val="002065BC"/>
    <w:rsid w:val="00206DD2"/>
    <w:rsid w:val="002072AF"/>
    <w:rsid w:val="00207400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5D44"/>
    <w:rsid w:val="0022620D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B90"/>
    <w:rsid w:val="00275507"/>
    <w:rsid w:val="002757A5"/>
    <w:rsid w:val="00277444"/>
    <w:rsid w:val="00280D83"/>
    <w:rsid w:val="002821B4"/>
    <w:rsid w:val="00284869"/>
    <w:rsid w:val="00285DEF"/>
    <w:rsid w:val="00285E61"/>
    <w:rsid w:val="002865A0"/>
    <w:rsid w:val="00286FED"/>
    <w:rsid w:val="00287394"/>
    <w:rsid w:val="00287925"/>
    <w:rsid w:val="0029186E"/>
    <w:rsid w:val="00292E29"/>
    <w:rsid w:val="002938E3"/>
    <w:rsid w:val="002959CD"/>
    <w:rsid w:val="00295E42"/>
    <w:rsid w:val="00296C96"/>
    <w:rsid w:val="002A0146"/>
    <w:rsid w:val="002A0AA7"/>
    <w:rsid w:val="002A1198"/>
    <w:rsid w:val="002A16CA"/>
    <w:rsid w:val="002A2C7C"/>
    <w:rsid w:val="002A5503"/>
    <w:rsid w:val="002A7468"/>
    <w:rsid w:val="002A7F65"/>
    <w:rsid w:val="002B19D6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55B"/>
    <w:rsid w:val="002C6605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5EDE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5C2"/>
    <w:rsid w:val="00302DB6"/>
    <w:rsid w:val="00303668"/>
    <w:rsid w:val="00305697"/>
    <w:rsid w:val="00306B8C"/>
    <w:rsid w:val="003107FA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E86"/>
    <w:rsid w:val="00320E98"/>
    <w:rsid w:val="0032239D"/>
    <w:rsid w:val="00323B0C"/>
    <w:rsid w:val="00323CF5"/>
    <w:rsid w:val="00325A0E"/>
    <w:rsid w:val="00325D3B"/>
    <w:rsid w:val="0032616A"/>
    <w:rsid w:val="0032661F"/>
    <w:rsid w:val="00327D35"/>
    <w:rsid w:val="003309EE"/>
    <w:rsid w:val="003317EC"/>
    <w:rsid w:val="00331D51"/>
    <w:rsid w:val="00334463"/>
    <w:rsid w:val="00335DF7"/>
    <w:rsid w:val="0033758A"/>
    <w:rsid w:val="00337B6A"/>
    <w:rsid w:val="00341070"/>
    <w:rsid w:val="00345010"/>
    <w:rsid w:val="00350439"/>
    <w:rsid w:val="00350BBE"/>
    <w:rsid w:val="00350D9E"/>
    <w:rsid w:val="00351322"/>
    <w:rsid w:val="0035422E"/>
    <w:rsid w:val="003554D0"/>
    <w:rsid w:val="003568F1"/>
    <w:rsid w:val="00357010"/>
    <w:rsid w:val="003570E2"/>
    <w:rsid w:val="0036196D"/>
    <w:rsid w:val="0036267B"/>
    <w:rsid w:val="003635F5"/>
    <w:rsid w:val="00363EC8"/>
    <w:rsid w:val="0036420D"/>
    <w:rsid w:val="00364E5A"/>
    <w:rsid w:val="00365AB1"/>
    <w:rsid w:val="0036721A"/>
    <w:rsid w:val="00367CF6"/>
    <w:rsid w:val="00370D26"/>
    <w:rsid w:val="003713F4"/>
    <w:rsid w:val="00371685"/>
    <w:rsid w:val="00372431"/>
    <w:rsid w:val="0037320A"/>
    <w:rsid w:val="003733C1"/>
    <w:rsid w:val="00373C30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8D1"/>
    <w:rsid w:val="003A1983"/>
    <w:rsid w:val="003A3BE7"/>
    <w:rsid w:val="003A3D64"/>
    <w:rsid w:val="003A4349"/>
    <w:rsid w:val="003A44E9"/>
    <w:rsid w:val="003A5C0A"/>
    <w:rsid w:val="003A5FD8"/>
    <w:rsid w:val="003A7106"/>
    <w:rsid w:val="003B26E6"/>
    <w:rsid w:val="003B2D42"/>
    <w:rsid w:val="003B2DC8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15A2"/>
    <w:rsid w:val="003D2F0A"/>
    <w:rsid w:val="003D3E76"/>
    <w:rsid w:val="003D7FF9"/>
    <w:rsid w:val="003E05CB"/>
    <w:rsid w:val="003E16F8"/>
    <w:rsid w:val="003E2897"/>
    <w:rsid w:val="003E2AC6"/>
    <w:rsid w:val="003E2E1B"/>
    <w:rsid w:val="003E32D1"/>
    <w:rsid w:val="003E3A92"/>
    <w:rsid w:val="003E4D23"/>
    <w:rsid w:val="003E5556"/>
    <w:rsid w:val="003E64BD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1DC"/>
    <w:rsid w:val="00423DCC"/>
    <w:rsid w:val="004243E0"/>
    <w:rsid w:val="00424A29"/>
    <w:rsid w:val="00425001"/>
    <w:rsid w:val="004254E4"/>
    <w:rsid w:val="00427180"/>
    <w:rsid w:val="004273AE"/>
    <w:rsid w:val="0042794E"/>
    <w:rsid w:val="00430170"/>
    <w:rsid w:val="00430C07"/>
    <w:rsid w:val="004311B0"/>
    <w:rsid w:val="004313EE"/>
    <w:rsid w:val="0043226B"/>
    <w:rsid w:val="00432B65"/>
    <w:rsid w:val="00433023"/>
    <w:rsid w:val="00433865"/>
    <w:rsid w:val="00433DE2"/>
    <w:rsid w:val="0043473B"/>
    <w:rsid w:val="004350D3"/>
    <w:rsid w:val="004351AB"/>
    <w:rsid w:val="00435218"/>
    <w:rsid w:val="00436FCE"/>
    <w:rsid w:val="004371BD"/>
    <w:rsid w:val="0043727E"/>
    <w:rsid w:val="00437C8E"/>
    <w:rsid w:val="0044024E"/>
    <w:rsid w:val="00441F2C"/>
    <w:rsid w:val="00442EAB"/>
    <w:rsid w:val="0044369D"/>
    <w:rsid w:val="0044470E"/>
    <w:rsid w:val="004461DA"/>
    <w:rsid w:val="004461EE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14"/>
    <w:rsid w:val="004709E2"/>
    <w:rsid w:val="00470D13"/>
    <w:rsid w:val="00471683"/>
    <w:rsid w:val="00472007"/>
    <w:rsid w:val="004729A2"/>
    <w:rsid w:val="004732FF"/>
    <w:rsid w:val="00473704"/>
    <w:rsid w:val="0047389A"/>
    <w:rsid w:val="00475FE4"/>
    <w:rsid w:val="00477200"/>
    <w:rsid w:val="00477AD7"/>
    <w:rsid w:val="00480857"/>
    <w:rsid w:val="004812B0"/>
    <w:rsid w:val="0048417E"/>
    <w:rsid w:val="00484FA6"/>
    <w:rsid w:val="00487F94"/>
    <w:rsid w:val="00492D64"/>
    <w:rsid w:val="00492E0C"/>
    <w:rsid w:val="00492FC9"/>
    <w:rsid w:val="004939CE"/>
    <w:rsid w:val="00494E32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430"/>
    <w:rsid w:val="004B4DAB"/>
    <w:rsid w:val="004B503C"/>
    <w:rsid w:val="004B584B"/>
    <w:rsid w:val="004B5922"/>
    <w:rsid w:val="004B5B49"/>
    <w:rsid w:val="004B63DC"/>
    <w:rsid w:val="004B7147"/>
    <w:rsid w:val="004B720B"/>
    <w:rsid w:val="004B7674"/>
    <w:rsid w:val="004B79A6"/>
    <w:rsid w:val="004C14EA"/>
    <w:rsid w:val="004C225A"/>
    <w:rsid w:val="004C370A"/>
    <w:rsid w:val="004C6BC9"/>
    <w:rsid w:val="004C6E59"/>
    <w:rsid w:val="004C7FC7"/>
    <w:rsid w:val="004D0B29"/>
    <w:rsid w:val="004D1639"/>
    <w:rsid w:val="004D29B1"/>
    <w:rsid w:val="004D2A32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F0099"/>
    <w:rsid w:val="004F040D"/>
    <w:rsid w:val="004F07DC"/>
    <w:rsid w:val="004F07ED"/>
    <w:rsid w:val="004F2FAE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217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7BAC"/>
    <w:rsid w:val="00517CE3"/>
    <w:rsid w:val="00517D29"/>
    <w:rsid w:val="00517EDC"/>
    <w:rsid w:val="005202BB"/>
    <w:rsid w:val="0052098F"/>
    <w:rsid w:val="00520E23"/>
    <w:rsid w:val="0052208D"/>
    <w:rsid w:val="005238B4"/>
    <w:rsid w:val="00525B9C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63EA"/>
    <w:rsid w:val="005A670B"/>
    <w:rsid w:val="005A777B"/>
    <w:rsid w:val="005B0AD4"/>
    <w:rsid w:val="005B298B"/>
    <w:rsid w:val="005B3862"/>
    <w:rsid w:val="005B5C5B"/>
    <w:rsid w:val="005B640E"/>
    <w:rsid w:val="005B6857"/>
    <w:rsid w:val="005B706F"/>
    <w:rsid w:val="005C016B"/>
    <w:rsid w:val="005C09DC"/>
    <w:rsid w:val="005C261F"/>
    <w:rsid w:val="005C31C2"/>
    <w:rsid w:val="005C6782"/>
    <w:rsid w:val="005C6A37"/>
    <w:rsid w:val="005C6AE8"/>
    <w:rsid w:val="005C6DA5"/>
    <w:rsid w:val="005C787D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0F0F"/>
    <w:rsid w:val="005E121A"/>
    <w:rsid w:val="005E15A0"/>
    <w:rsid w:val="005E187A"/>
    <w:rsid w:val="005E19CD"/>
    <w:rsid w:val="005E217E"/>
    <w:rsid w:val="005E23B9"/>
    <w:rsid w:val="005E40DE"/>
    <w:rsid w:val="005E48C3"/>
    <w:rsid w:val="005E71F0"/>
    <w:rsid w:val="005E7C11"/>
    <w:rsid w:val="005E7D49"/>
    <w:rsid w:val="005F2237"/>
    <w:rsid w:val="005F479E"/>
    <w:rsid w:val="005F5071"/>
    <w:rsid w:val="005F54F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21F"/>
    <w:rsid w:val="0061523C"/>
    <w:rsid w:val="006157A2"/>
    <w:rsid w:val="00616F55"/>
    <w:rsid w:val="00617678"/>
    <w:rsid w:val="00617B92"/>
    <w:rsid w:val="00621C5F"/>
    <w:rsid w:val="0062380F"/>
    <w:rsid w:val="00625309"/>
    <w:rsid w:val="00625516"/>
    <w:rsid w:val="00630D22"/>
    <w:rsid w:val="00631466"/>
    <w:rsid w:val="00631E67"/>
    <w:rsid w:val="00632754"/>
    <w:rsid w:val="00633A77"/>
    <w:rsid w:val="00633EA6"/>
    <w:rsid w:val="00634F5D"/>
    <w:rsid w:val="00637D14"/>
    <w:rsid w:val="00643164"/>
    <w:rsid w:val="0064347E"/>
    <w:rsid w:val="00645B00"/>
    <w:rsid w:val="00646420"/>
    <w:rsid w:val="0064644A"/>
    <w:rsid w:val="006464D2"/>
    <w:rsid w:val="006513BC"/>
    <w:rsid w:val="00651896"/>
    <w:rsid w:val="0065687B"/>
    <w:rsid w:val="00656C81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76DC"/>
    <w:rsid w:val="0068013F"/>
    <w:rsid w:val="00680BCB"/>
    <w:rsid w:val="00681569"/>
    <w:rsid w:val="00681799"/>
    <w:rsid w:val="00681F3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AA4"/>
    <w:rsid w:val="00695093"/>
    <w:rsid w:val="00695922"/>
    <w:rsid w:val="006960FF"/>
    <w:rsid w:val="006969D1"/>
    <w:rsid w:val="00696FC2"/>
    <w:rsid w:val="006979C1"/>
    <w:rsid w:val="006A0D36"/>
    <w:rsid w:val="006A225C"/>
    <w:rsid w:val="006A2747"/>
    <w:rsid w:val="006A3785"/>
    <w:rsid w:val="006A3ABE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BF"/>
    <w:rsid w:val="006B28A1"/>
    <w:rsid w:val="006B4CC7"/>
    <w:rsid w:val="006B5D79"/>
    <w:rsid w:val="006B670E"/>
    <w:rsid w:val="006C2709"/>
    <w:rsid w:val="006C36E3"/>
    <w:rsid w:val="006C51CB"/>
    <w:rsid w:val="006C52E3"/>
    <w:rsid w:val="006C64A4"/>
    <w:rsid w:val="006C66EC"/>
    <w:rsid w:val="006D2A63"/>
    <w:rsid w:val="006D3530"/>
    <w:rsid w:val="006D475C"/>
    <w:rsid w:val="006D4EC4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702531"/>
    <w:rsid w:val="00702A76"/>
    <w:rsid w:val="00702DD1"/>
    <w:rsid w:val="00703233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97"/>
    <w:rsid w:val="0075004C"/>
    <w:rsid w:val="00750B7A"/>
    <w:rsid w:val="0075233A"/>
    <w:rsid w:val="00752FE7"/>
    <w:rsid w:val="007533A2"/>
    <w:rsid w:val="00755C9D"/>
    <w:rsid w:val="00755D56"/>
    <w:rsid w:val="00756A2C"/>
    <w:rsid w:val="0076007B"/>
    <w:rsid w:val="0076182E"/>
    <w:rsid w:val="00761E71"/>
    <w:rsid w:val="0076651F"/>
    <w:rsid w:val="007669B7"/>
    <w:rsid w:val="00766BB3"/>
    <w:rsid w:val="00767D5C"/>
    <w:rsid w:val="00771E04"/>
    <w:rsid w:val="007721AA"/>
    <w:rsid w:val="0077359B"/>
    <w:rsid w:val="0077425E"/>
    <w:rsid w:val="0077476B"/>
    <w:rsid w:val="0077489C"/>
    <w:rsid w:val="00777691"/>
    <w:rsid w:val="007821AF"/>
    <w:rsid w:val="007828E5"/>
    <w:rsid w:val="0078304A"/>
    <w:rsid w:val="00786452"/>
    <w:rsid w:val="00787138"/>
    <w:rsid w:val="007872FD"/>
    <w:rsid w:val="007901E6"/>
    <w:rsid w:val="00790234"/>
    <w:rsid w:val="0079249C"/>
    <w:rsid w:val="00794ACF"/>
    <w:rsid w:val="00796330"/>
    <w:rsid w:val="0079675B"/>
    <w:rsid w:val="00796889"/>
    <w:rsid w:val="00797E62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536"/>
    <w:rsid w:val="007C1BD2"/>
    <w:rsid w:val="007C1FCA"/>
    <w:rsid w:val="007C2AC9"/>
    <w:rsid w:val="007C47A9"/>
    <w:rsid w:val="007C70DB"/>
    <w:rsid w:val="007C7E05"/>
    <w:rsid w:val="007D2E1D"/>
    <w:rsid w:val="007D2E28"/>
    <w:rsid w:val="007D55E6"/>
    <w:rsid w:val="007D5C2F"/>
    <w:rsid w:val="007D6A00"/>
    <w:rsid w:val="007D78E2"/>
    <w:rsid w:val="007E09CB"/>
    <w:rsid w:val="007E5AF0"/>
    <w:rsid w:val="007E7C3D"/>
    <w:rsid w:val="007E7E9A"/>
    <w:rsid w:val="007F0F29"/>
    <w:rsid w:val="007F55E9"/>
    <w:rsid w:val="00800367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27089"/>
    <w:rsid w:val="00827576"/>
    <w:rsid w:val="00830504"/>
    <w:rsid w:val="00830B7C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3253"/>
    <w:rsid w:val="008435AF"/>
    <w:rsid w:val="00844B71"/>
    <w:rsid w:val="00844FA5"/>
    <w:rsid w:val="008467D9"/>
    <w:rsid w:val="008514A3"/>
    <w:rsid w:val="00853FE9"/>
    <w:rsid w:val="00856535"/>
    <w:rsid w:val="00857C24"/>
    <w:rsid w:val="008639F3"/>
    <w:rsid w:val="00863AC1"/>
    <w:rsid w:val="00863CBA"/>
    <w:rsid w:val="00864398"/>
    <w:rsid w:val="0086552F"/>
    <w:rsid w:val="00865673"/>
    <w:rsid w:val="00865B1D"/>
    <w:rsid w:val="00866711"/>
    <w:rsid w:val="00867CFB"/>
    <w:rsid w:val="00871857"/>
    <w:rsid w:val="00871F07"/>
    <w:rsid w:val="0087207C"/>
    <w:rsid w:val="0087460C"/>
    <w:rsid w:val="00874897"/>
    <w:rsid w:val="00875B3C"/>
    <w:rsid w:val="008779ED"/>
    <w:rsid w:val="00881175"/>
    <w:rsid w:val="0088136C"/>
    <w:rsid w:val="0088277B"/>
    <w:rsid w:val="00882FA1"/>
    <w:rsid w:val="0088328C"/>
    <w:rsid w:val="00884F2D"/>
    <w:rsid w:val="00885501"/>
    <w:rsid w:val="00886100"/>
    <w:rsid w:val="008877C8"/>
    <w:rsid w:val="00891A9B"/>
    <w:rsid w:val="0089237B"/>
    <w:rsid w:val="008928D5"/>
    <w:rsid w:val="008929C7"/>
    <w:rsid w:val="00893535"/>
    <w:rsid w:val="00894648"/>
    <w:rsid w:val="00896545"/>
    <w:rsid w:val="008A01D0"/>
    <w:rsid w:val="008A1AEB"/>
    <w:rsid w:val="008A22CA"/>
    <w:rsid w:val="008A2C66"/>
    <w:rsid w:val="008A3133"/>
    <w:rsid w:val="008A3560"/>
    <w:rsid w:val="008A3EA7"/>
    <w:rsid w:val="008A5943"/>
    <w:rsid w:val="008A6843"/>
    <w:rsid w:val="008A6F75"/>
    <w:rsid w:val="008A7916"/>
    <w:rsid w:val="008B029C"/>
    <w:rsid w:val="008B09B8"/>
    <w:rsid w:val="008B1D28"/>
    <w:rsid w:val="008B200C"/>
    <w:rsid w:val="008B338A"/>
    <w:rsid w:val="008B3D21"/>
    <w:rsid w:val="008B570F"/>
    <w:rsid w:val="008B7FF0"/>
    <w:rsid w:val="008C146D"/>
    <w:rsid w:val="008C17CC"/>
    <w:rsid w:val="008C2F07"/>
    <w:rsid w:val="008C33E7"/>
    <w:rsid w:val="008C377D"/>
    <w:rsid w:val="008C3BEF"/>
    <w:rsid w:val="008C4F11"/>
    <w:rsid w:val="008C4F3B"/>
    <w:rsid w:val="008C4F58"/>
    <w:rsid w:val="008C50EC"/>
    <w:rsid w:val="008C62AF"/>
    <w:rsid w:val="008C67FD"/>
    <w:rsid w:val="008D00A5"/>
    <w:rsid w:val="008D0428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1263"/>
    <w:rsid w:val="008E1DBE"/>
    <w:rsid w:val="008E2A7A"/>
    <w:rsid w:val="008E2ECB"/>
    <w:rsid w:val="008E4F0A"/>
    <w:rsid w:val="008E5420"/>
    <w:rsid w:val="008E565F"/>
    <w:rsid w:val="008E5B75"/>
    <w:rsid w:val="008E720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F05"/>
    <w:rsid w:val="00917009"/>
    <w:rsid w:val="00917CF8"/>
    <w:rsid w:val="00921464"/>
    <w:rsid w:val="009245DE"/>
    <w:rsid w:val="009257BC"/>
    <w:rsid w:val="009306B1"/>
    <w:rsid w:val="0093466A"/>
    <w:rsid w:val="00934EB7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1F5D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382A"/>
    <w:rsid w:val="00953F34"/>
    <w:rsid w:val="009542CE"/>
    <w:rsid w:val="00954830"/>
    <w:rsid w:val="009549EE"/>
    <w:rsid w:val="00955925"/>
    <w:rsid w:val="0095665E"/>
    <w:rsid w:val="0095675A"/>
    <w:rsid w:val="009600F1"/>
    <w:rsid w:val="00960872"/>
    <w:rsid w:val="00962E77"/>
    <w:rsid w:val="009630E0"/>
    <w:rsid w:val="00966F21"/>
    <w:rsid w:val="009677B6"/>
    <w:rsid w:val="009677DE"/>
    <w:rsid w:val="00967E23"/>
    <w:rsid w:val="0097038F"/>
    <w:rsid w:val="0097061B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4BC6"/>
    <w:rsid w:val="00984FFA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5F81"/>
    <w:rsid w:val="009968BA"/>
    <w:rsid w:val="00996EBF"/>
    <w:rsid w:val="00996F88"/>
    <w:rsid w:val="009A0738"/>
    <w:rsid w:val="009A1D0E"/>
    <w:rsid w:val="009A23F1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595"/>
    <w:rsid w:val="009B1B05"/>
    <w:rsid w:val="009B31A8"/>
    <w:rsid w:val="009B5EA1"/>
    <w:rsid w:val="009B6202"/>
    <w:rsid w:val="009B79C0"/>
    <w:rsid w:val="009C00F5"/>
    <w:rsid w:val="009C0885"/>
    <w:rsid w:val="009C0CCA"/>
    <w:rsid w:val="009C1690"/>
    <w:rsid w:val="009C1D37"/>
    <w:rsid w:val="009C2F9A"/>
    <w:rsid w:val="009C5213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91C"/>
    <w:rsid w:val="00A02DF3"/>
    <w:rsid w:val="00A02F50"/>
    <w:rsid w:val="00A04F29"/>
    <w:rsid w:val="00A058A5"/>
    <w:rsid w:val="00A06023"/>
    <w:rsid w:val="00A07C1A"/>
    <w:rsid w:val="00A11199"/>
    <w:rsid w:val="00A11A1D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4378"/>
    <w:rsid w:val="00A252DD"/>
    <w:rsid w:val="00A26BE7"/>
    <w:rsid w:val="00A2722B"/>
    <w:rsid w:val="00A27FB6"/>
    <w:rsid w:val="00A3001F"/>
    <w:rsid w:val="00A30765"/>
    <w:rsid w:val="00A3204D"/>
    <w:rsid w:val="00A32053"/>
    <w:rsid w:val="00A3373C"/>
    <w:rsid w:val="00A33BE8"/>
    <w:rsid w:val="00A34090"/>
    <w:rsid w:val="00A36D57"/>
    <w:rsid w:val="00A409EA"/>
    <w:rsid w:val="00A412B5"/>
    <w:rsid w:val="00A41AD7"/>
    <w:rsid w:val="00A429B8"/>
    <w:rsid w:val="00A42D37"/>
    <w:rsid w:val="00A45A20"/>
    <w:rsid w:val="00A45B18"/>
    <w:rsid w:val="00A4750B"/>
    <w:rsid w:val="00A478C4"/>
    <w:rsid w:val="00A479C6"/>
    <w:rsid w:val="00A509D9"/>
    <w:rsid w:val="00A51020"/>
    <w:rsid w:val="00A52B09"/>
    <w:rsid w:val="00A52EEB"/>
    <w:rsid w:val="00A5359C"/>
    <w:rsid w:val="00A54510"/>
    <w:rsid w:val="00A55917"/>
    <w:rsid w:val="00A55DA2"/>
    <w:rsid w:val="00A567E4"/>
    <w:rsid w:val="00A56AB8"/>
    <w:rsid w:val="00A57E26"/>
    <w:rsid w:val="00A6046C"/>
    <w:rsid w:val="00A617B9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31F3"/>
    <w:rsid w:val="00A74523"/>
    <w:rsid w:val="00A75AA3"/>
    <w:rsid w:val="00A76454"/>
    <w:rsid w:val="00A76F05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C85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C2C"/>
    <w:rsid w:val="00AC41C2"/>
    <w:rsid w:val="00AC4ADC"/>
    <w:rsid w:val="00AC50A9"/>
    <w:rsid w:val="00AC6E1D"/>
    <w:rsid w:val="00AC6F31"/>
    <w:rsid w:val="00AD02AE"/>
    <w:rsid w:val="00AD1E4C"/>
    <w:rsid w:val="00AD2B9D"/>
    <w:rsid w:val="00AD76D9"/>
    <w:rsid w:val="00AE11F5"/>
    <w:rsid w:val="00AE2752"/>
    <w:rsid w:val="00AE731A"/>
    <w:rsid w:val="00AF10CB"/>
    <w:rsid w:val="00AF16B9"/>
    <w:rsid w:val="00AF1A6C"/>
    <w:rsid w:val="00AF26D2"/>
    <w:rsid w:val="00AF2CAD"/>
    <w:rsid w:val="00AF3144"/>
    <w:rsid w:val="00AF31A8"/>
    <w:rsid w:val="00AF40A6"/>
    <w:rsid w:val="00AF6022"/>
    <w:rsid w:val="00B001F6"/>
    <w:rsid w:val="00B015D4"/>
    <w:rsid w:val="00B030DF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0E7"/>
    <w:rsid w:val="00B1791B"/>
    <w:rsid w:val="00B20C2E"/>
    <w:rsid w:val="00B242D8"/>
    <w:rsid w:val="00B24680"/>
    <w:rsid w:val="00B24DC0"/>
    <w:rsid w:val="00B25140"/>
    <w:rsid w:val="00B30117"/>
    <w:rsid w:val="00B30E52"/>
    <w:rsid w:val="00B3106E"/>
    <w:rsid w:val="00B315C9"/>
    <w:rsid w:val="00B31669"/>
    <w:rsid w:val="00B31C39"/>
    <w:rsid w:val="00B3305A"/>
    <w:rsid w:val="00B33187"/>
    <w:rsid w:val="00B3341F"/>
    <w:rsid w:val="00B33F5D"/>
    <w:rsid w:val="00B341D9"/>
    <w:rsid w:val="00B35EE3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011C"/>
    <w:rsid w:val="00B610AB"/>
    <w:rsid w:val="00B61D98"/>
    <w:rsid w:val="00B6295A"/>
    <w:rsid w:val="00B62ACC"/>
    <w:rsid w:val="00B62F48"/>
    <w:rsid w:val="00B64019"/>
    <w:rsid w:val="00B65AAC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800AC"/>
    <w:rsid w:val="00B800EF"/>
    <w:rsid w:val="00B8095C"/>
    <w:rsid w:val="00B81F86"/>
    <w:rsid w:val="00B82804"/>
    <w:rsid w:val="00B82EA2"/>
    <w:rsid w:val="00B83080"/>
    <w:rsid w:val="00B837A7"/>
    <w:rsid w:val="00B83DCD"/>
    <w:rsid w:val="00B84E3A"/>
    <w:rsid w:val="00B85249"/>
    <w:rsid w:val="00B85AAB"/>
    <w:rsid w:val="00B85D83"/>
    <w:rsid w:val="00B90664"/>
    <w:rsid w:val="00B90A4F"/>
    <w:rsid w:val="00B91057"/>
    <w:rsid w:val="00B92D4C"/>
    <w:rsid w:val="00B93B79"/>
    <w:rsid w:val="00B94CB6"/>
    <w:rsid w:val="00B94ECC"/>
    <w:rsid w:val="00B94F89"/>
    <w:rsid w:val="00B96D12"/>
    <w:rsid w:val="00B976C8"/>
    <w:rsid w:val="00B979F3"/>
    <w:rsid w:val="00BA04BB"/>
    <w:rsid w:val="00BA0B3A"/>
    <w:rsid w:val="00BA164B"/>
    <w:rsid w:val="00BA20C1"/>
    <w:rsid w:val="00BA4071"/>
    <w:rsid w:val="00BA5994"/>
    <w:rsid w:val="00BA763C"/>
    <w:rsid w:val="00BA7EA5"/>
    <w:rsid w:val="00BB0149"/>
    <w:rsid w:val="00BB056F"/>
    <w:rsid w:val="00BB130F"/>
    <w:rsid w:val="00BB249F"/>
    <w:rsid w:val="00BB2D50"/>
    <w:rsid w:val="00BB3E86"/>
    <w:rsid w:val="00BB5236"/>
    <w:rsid w:val="00BB5BA2"/>
    <w:rsid w:val="00BC0739"/>
    <w:rsid w:val="00BC09E6"/>
    <w:rsid w:val="00BC0A9C"/>
    <w:rsid w:val="00BC0ADC"/>
    <w:rsid w:val="00BC0B6C"/>
    <w:rsid w:val="00BC117C"/>
    <w:rsid w:val="00BC24CD"/>
    <w:rsid w:val="00BC2CC7"/>
    <w:rsid w:val="00BC606B"/>
    <w:rsid w:val="00BD0395"/>
    <w:rsid w:val="00BD040C"/>
    <w:rsid w:val="00BD138E"/>
    <w:rsid w:val="00BD13A3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7F4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44B5"/>
    <w:rsid w:val="00BF553D"/>
    <w:rsid w:val="00BF710D"/>
    <w:rsid w:val="00BF7878"/>
    <w:rsid w:val="00C01F76"/>
    <w:rsid w:val="00C02E79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10D3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73D6"/>
    <w:rsid w:val="00C308F3"/>
    <w:rsid w:val="00C32151"/>
    <w:rsid w:val="00C32200"/>
    <w:rsid w:val="00C3656A"/>
    <w:rsid w:val="00C37629"/>
    <w:rsid w:val="00C37719"/>
    <w:rsid w:val="00C37882"/>
    <w:rsid w:val="00C37BD8"/>
    <w:rsid w:val="00C404A9"/>
    <w:rsid w:val="00C408F6"/>
    <w:rsid w:val="00C41AB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783"/>
    <w:rsid w:val="00C66F4E"/>
    <w:rsid w:val="00C676EE"/>
    <w:rsid w:val="00C70BA9"/>
    <w:rsid w:val="00C71C89"/>
    <w:rsid w:val="00C727F0"/>
    <w:rsid w:val="00C72C26"/>
    <w:rsid w:val="00C7366F"/>
    <w:rsid w:val="00C7422D"/>
    <w:rsid w:val="00C74738"/>
    <w:rsid w:val="00C76190"/>
    <w:rsid w:val="00C7724E"/>
    <w:rsid w:val="00C778B0"/>
    <w:rsid w:val="00C77B01"/>
    <w:rsid w:val="00C82749"/>
    <w:rsid w:val="00C83419"/>
    <w:rsid w:val="00C83CDE"/>
    <w:rsid w:val="00C86208"/>
    <w:rsid w:val="00C867E1"/>
    <w:rsid w:val="00C8682D"/>
    <w:rsid w:val="00C9064F"/>
    <w:rsid w:val="00C90897"/>
    <w:rsid w:val="00C908B2"/>
    <w:rsid w:val="00C90BEE"/>
    <w:rsid w:val="00C91317"/>
    <w:rsid w:val="00C91CEF"/>
    <w:rsid w:val="00C9229D"/>
    <w:rsid w:val="00C92A02"/>
    <w:rsid w:val="00C93BF5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1E7"/>
    <w:rsid w:val="00CA63E7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4E88"/>
    <w:rsid w:val="00CD543C"/>
    <w:rsid w:val="00CD549E"/>
    <w:rsid w:val="00CD5D04"/>
    <w:rsid w:val="00CD5E14"/>
    <w:rsid w:val="00CD675C"/>
    <w:rsid w:val="00CD6C76"/>
    <w:rsid w:val="00CD6DDC"/>
    <w:rsid w:val="00CD733B"/>
    <w:rsid w:val="00CD7CC8"/>
    <w:rsid w:val="00CD7D0A"/>
    <w:rsid w:val="00CE0F35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30A6"/>
    <w:rsid w:val="00D143B1"/>
    <w:rsid w:val="00D1526A"/>
    <w:rsid w:val="00D15587"/>
    <w:rsid w:val="00D218BA"/>
    <w:rsid w:val="00D21DD0"/>
    <w:rsid w:val="00D21E01"/>
    <w:rsid w:val="00D22052"/>
    <w:rsid w:val="00D2225E"/>
    <w:rsid w:val="00D23E85"/>
    <w:rsid w:val="00D25011"/>
    <w:rsid w:val="00D25056"/>
    <w:rsid w:val="00D2546C"/>
    <w:rsid w:val="00D25A15"/>
    <w:rsid w:val="00D25AF0"/>
    <w:rsid w:val="00D264CD"/>
    <w:rsid w:val="00D27B34"/>
    <w:rsid w:val="00D30644"/>
    <w:rsid w:val="00D306A9"/>
    <w:rsid w:val="00D30CF9"/>
    <w:rsid w:val="00D31306"/>
    <w:rsid w:val="00D3228A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25C2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3D36"/>
    <w:rsid w:val="00D650F4"/>
    <w:rsid w:val="00D664DD"/>
    <w:rsid w:val="00D66FF2"/>
    <w:rsid w:val="00D7126D"/>
    <w:rsid w:val="00D71945"/>
    <w:rsid w:val="00D71F29"/>
    <w:rsid w:val="00D72E7D"/>
    <w:rsid w:val="00D74E46"/>
    <w:rsid w:val="00D75DA4"/>
    <w:rsid w:val="00D7775B"/>
    <w:rsid w:val="00D777DB"/>
    <w:rsid w:val="00D81A06"/>
    <w:rsid w:val="00D840CE"/>
    <w:rsid w:val="00D8571B"/>
    <w:rsid w:val="00D85946"/>
    <w:rsid w:val="00D8647A"/>
    <w:rsid w:val="00D86D62"/>
    <w:rsid w:val="00D87DB7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75B0"/>
    <w:rsid w:val="00DC1978"/>
    <w:rsid w:val="00DC29DB"/>
    <w:rsid w:val="00DC47C6"/>
    <w:rsid w:val="00DC4FED"/>
    <w:rsid w:val="00DC5575"/>
    <w:rsid w:val="00DC69D9"/>
    <w:rsid w:val="00DC6B35"/>
    <w:rsid w:val="00DC6D16"/>
    <w:rsid w:val="00DC7686"/>
    <w:rsid w:val="00DC7E77"/>
    <w:rsid w:val="00DD1202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32E6"/>
    <w:rsid w:val="00DE3908"/>
    <w:rsid w:val="00DE4A11"/>
    <w:rsid w:val="00DE527B"/>
    <w:rsid w:val="00DE6B04"/>
    <w:rsid w:val="00DE7253"/>
    <w:rsid w:val="00DE73D1"/>
    <w:rsid w:val="00DE75F4"/>
    <w:rsid w:val="00DF06BF"/>
    <w:rsid w:val="00DF0A1E"/>
    <w:rsid w:val="00DF0C3E"/>
    <w:rsid w:val="00DF2719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56FA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611"/>
    <w:rsid w:val="00E30FAE"/>
    <w:rsid w:val="00E321BF"/>
    <w:rsid w:val="00E32B28"/>
    <w:rsid w:val="00E32D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7C9"/>
    <w:rsid w:val="00E7162E"/>
    <w:rsid w:val="00E7197B"/>
    <w:rsid w:val="00E72394"/>
    <w:rsid w:val="00E727F4"/>
    <w:rsid w:val="00E72F4C"/>
    <w:rsid w:val="00E74188"/>
    <w:rsid w:val="00E74430"/>
    <w:rsid w:val="00E748D3"/>
    <w:rsid w:val="00E74D41"/>
    <w:rsid w:val="00E74FCD"/>
    <w:rsid w:val="00E750C5"/>
    <w:rsid w:val="00E75498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5F28"/>
    <w:rsid w:val="00E8636B"/>
    <w:rsid w:val="00E8655A"/>
    <w:rsid w:val="00E904C0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A7117"/>
    <w:rsid w:val="00EB0B63"/>
    <w:rsid w:val="00EB18ED"/>
    <w:rsid w:val="00EB4BF4"/>
    <w:rsid w:val="00EB4CD3"/>
    <w:rsid w:val="00EB579F"/>
    <w:rsid w:val="00EB6BFA"/>
    <w:rsid w:val="00EC0245"/>
    <w:rsid w:val="00EC0C1E"/>
    <w:rsid w:val="00EC1756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64F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4EC9"/>
    <w:rsid w:val="00F052D2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4872"/>
    <w:rsid w:val="00F148C0"/>
    <w:rsid w:val="00F15262"/>
    <w:rsid w:val="00F1544F"/>
    <w:rsid w:val="00F16096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46DE"/>
    <w:rsid w:val="00F85F59"/>
    <w:rsid w:val="00F863B4"/>
    <w:rsid w:val="00F86597"/>
    <w:rsid w:val="00F86EF4"/>
    <w:rsid w:val="00F87A63"/>
    <w:rsid w:val="00F91346"/>
    <w:rsid w:val="00F91AD7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1EA0"/>
    <w:rsid w:val="00FB23D1"/>
    <w:rsid w:val="00FB2A2E"/>
    <w:rsid w:val="00FB32CB"/>
    <w:rsid w:val="00FB4B0F"/>
    <w:rsid w:val="00FB4B2E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392"/>
    <w:rsid w:val="00FD7DEE"/>
    <w:rsid w:val="00FE027E"/>
    <w:rsid w:val="00FE0669"/>
    <w:rsid w:val="00FE31FF"/>
    <w:rsid w:val="00FE6416"/>
    <w:rsid w:val="00FE6F60"/>
    <w:rsid w:val="00FE7D8B"/>
    <w:rsid w:val="00FF06D9"/>
    <w:rsid w:val="00FF0A09"/>
    <w:rsid w:val="00FF1E91"/>
    <w:rsid w:val="00FF25E3"/>
    <w:rsid w:val="00FF2675"/>
    <w:rsid w:val="00FF4656"/>
    <w:rsid w:val="00FF4D3D"/>
    <w:rsid w:val="00FF535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4B301F-5264-4F6B-AC15-82220BF36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D0D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D3CC1-329A-41EE-B63E-C5D0FB2AD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2022-03-30T12:59:00Z</cp:lastPrinted>
  <dcterms:created xsi:type="dcterms:W3CDTF">2022-03-30T12:49:00Z</dcterms:created>
  <dcterms:modified xsi:type="dcterms:W3CDTF">2022-03-30T12:59:00Z</dcterms:modified>
</cp:coreProperties>
</file>