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5B3" w:rsidRPr="008D348C" w:rsidRDefault="00C25CAA" w:rsidP="008D348C">
      <w:pPr>
        <w:spacing w:before="80" w:after="120" w:line="240" w:lineRule="auto"/>
        <w:jc w:val="both"/>
        <w:rPr>
          <w:rFonts w:ascii="Arial" w:hAnsi="Arial" w:cs="Arial"/>
          <w:sz w:val="18"/>
          <w:szCs w:val="18"/>
        </w:rPr>
      </w:pPr>
      <w:r w:rsidRPr="00953F3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 wp14:anchorId="52EF39DF" wp14:editId="3E8C114E">
            <wp:simplePos x="0" y="0"/>
            <wp:positionH relativeFrom="column">
              <wp:posOffset>-2540</wp:posOffset>
            </wp:positionH>
            <wp:positionV relativeFrom="paragraph">
              <wp:posOffset>-306705</wp:posOffset>
            </wp:positionV>
            <wp:extent cx="1390650" cy="463550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3F34" w:rsidRPr="00953F3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quinta-feira, 17 de março de 2022 </w:t>
      </w:r>
      <w:r w:rsidR="00953F3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53F3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53F34" w:rsidRPr="00953F3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53F3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53F3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53F34" w:rsidRPr="00953F3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(52)</w:t>
      </w:r>
      <w:r w:rsidR="00953F34" w:rsidRPr="00953F34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23</w:t>
      </w:r>
    </w:p>
    <w:p w:rsidR="00953F34" w:rsidRPr="00B85AAB" w:rsidRDefault="00953F34" w:rsidP="004D1A9C">
      <w:pPr>
        <w:spacing w:after="0" w:line="32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B85AAB">
        <w:rPr>
          <w:rFonts w:ascii="Arial" w:hAnsi="Arial" w:cs="Arial"/>
          <w:bCs/>
          <w:iCs/>
          <w:sz w:val="26"/>
          <w:szCs w:val="26"/>
        </w:rPr>
        <w:t>Administração</w:t>
      </w:r>
      <w:r w:rsidR="00B85AAB" w:rsidRPr="00B85AAB">
        <w:rPr>
          <w:rFonts w:ascii="Arial" w:hAnsi="Arial" w:cs="Arial"/>
          <w:bCs/>
          <w:iCs/>
          <w:sz w:val="26"/>
          <w:szCs w:val="26"/>
        </w:rPr>
        <w:t xml:space="preserve"> </w:t>
      </w:r>
      <w:r w:rsidRPr="00B85AAB">
        <w:rPr>
          <w:rFonts w:ascii="Arial" w:hAnsi="Arial" w:cs="Arial"/>
          <w:bCs/>
          <w:iCs/>
          <w:sz w:val="26"/>
          <w:szCs w:val="26"/>
        </w:rPr>
        <w:t>Penitenciária</w:t>
      </w:r>
    </w:p>
    <w:p w:rsidR="00953F34" w:rsidRPr="00B85AAB" w:rsidRDefault="00953F34" w:rsidP="004D1A9C">
      <w:pPr>
        <w:spacing w:after="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B85AAB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953F34" w:rsidRPr="004D1A9C" w:rsidRDefault="00953F34" w:rsidP="004D1A9C">
      <w:pPr>
        <w:spacing w:before="120" w:after="0" w:line="320" w:lineRule="atLeast"/>
        <w:ind w:firstLine="425"/>
        <w:jc w:val="both"/>
        <w:rPr>
          <w:rFonts w:ascii="Arial" w:hAnsi="Arial" w:cs="Arial"/>
          <w:b/>
          <w:bCs/>
          <w:iCs/>
          <w:sz w:val="28"/>
          <w:szCs w:val="28"/>
        </w:rPr>
      </w:pPr>
      <w:r w:rsidRPr="004D1A9C">
        <w:rPr>
          <w:rFonts w:ascii="Arial" w:hAnsi="Arial" w:cs="Arial"/>
          <w:b/>
          <w:bCs/>
          <w:iCs/>
          <w:sz w:val="28"/>
          <w:szCs w:val="28"/>
        </w:rPr>
        <w:t>Resolução 028 de 16-3-2022</w:t>
      </w:r>
    </w:p>
    <w:p w:rsidR="00953F34" w:rsidRPr="00B85AAB" w:rsidRDefault="00953F34" w:rsidP="00B85AAB">
      <w:pPr>
        <w:spacing w:before="4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3"/>
          <w:szCs w:val="23"/>
        </w:rPr>
      </w:pPr>
      <w:r w:rsidRPr="00B85AAB">
        <w:rPr>
          <w:rFonts w:ascii="Arial" w:hAnsi="Arial" w:cs="Arial"/>
          <w:b/>
          <w:bCs/>
          <w:i/>
          <w:iCs/>
          <w:sz w:val="23"/>
          <w:szCs w:val="23"/>
        </w:rPr>
        <w:t>Estabelece a Política Estadual Penitenciária, definindo Missão,</w:t>
      </w:r>
      <w:r w:rsidR="00B85AAB" w:rsidRPr="00B85AAB">
        <w:rPr>
          <w:rFonts w:ascii="Arial" w:hAnsi="Arial" w:cs="Arial"/>
          <w:b/>
          <w:bCs/>
          <w:i/>
          <w:iCs/>
          <w:sz w:val="23"/>
          <w:szCs w:val="23"/>
        </w:rPr>
        <w:t xml:space="preserve"> </w:t>
      </w:r>
      <w:r w:rsidRPr="00B85AAB">
        <w:rPr>
          <w:rFonts w:ascii="Arial" w:hAnsi="Arial" w:cs="Arial"/>
          <w:b/>
          <w:bCs/>
          <w:i/>
          <w:iCs/>
          <w:sz w:val="23"/>
          <w:szCs w:val="23"/>
        </w:rPr>
        <w:t>Visão, Diretrizes, Objetivos Estratégicos, Mapa Estratégico e</w:t>
      </w:r>
      <w:r w:rsidR="00B85AAB" w:rsidRPr="00B85AAB">
        <w:rPr>
          <w:rFonts w:ascii="Arial" w:hAnsi="Arial" w:cs="Arial"/>
          <w:b/>
          <w:bCs/>
          <w:i/>
          <w:iCs/>
          <w:sz w:val="23"/>
          <w:szCs w:val="23"/>
        </w:rPr>
        <w:t xml:space="preserve"> </w:t>
      </w:r>
      <w:r w:rsidRPr="00B85AAB">
        <w:rPr>
          <w:rFonts w:ascii="Arial" w:hAnsi="Arial" w:cs="Arial"/>
          <w:b/>
          <w:bCs/>
          <w:i/>
          <w:iCs/>
          <w:sz w:val="23"/>
          <w:szCs w:val="23"/>
        </w:rPr>
        <w:t>Ações Estratégicas.</w:t>
      </w:r>
    </w:p>
    <w:p w:rsidR="00953F34" w:rsidRPr="00A52B09" w:rsidRDefault="00953F34" w:rsidP="00A52B09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A52B09">
        <w:rPr>
          <w:rFonts w:ascii="Arial" w:hAnsi="Arial" w:cs="Arial"/>
          <w:bCs/>
          <w:iCs/>
          <w:sz w:val="21"/>
          <w:szCs w:val="21"/>
        </w:rPr>
        <w:t>O Secretário da Administração Penitenciária, no uso de suas</w:t>
      </w:r>
      <w:r w:rsidR="00B85AAB" w:rsidRPr="00A52B09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A52B09">
        <w:rPr>
          <w:rFonts w:ascii="Arial" w:hAnsi="Arial" w:cs="Arial"/>
          <w:bCs/>
          <w:iCs/>
          <w:sz w:val="21"/>
          <w:szCs w:val="21"/>
        </w:rPr>
        <w:t>atribuições e,</w:t>
      </w:r>
    </w:p>
    <w:p w:rsidR="00953F34" w:rsidRPr="004D1A9C" w:rsidRDefault="00953F34" w:rsidP="00C37882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Considerando a edição da Lei 13.675, de 11/06/2019, regulamentada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pelo Decreto 9.489, de 30-08-2018, que instituiu o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Sistema Único de Segurança Pública e criou as bases da Política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Nacional de Segurança Pública e Defesa Social, estabelec</w:t>
      </w:r>
      <w:bookmarkStart w:id="0" w:name="_GoBack"/>
      <w:bookmarkEnd w:id="0"/>
      <w:r w:rsidRPr="004D1A9C">
        <w:rPr>
          <w:rFonts w:ascii="Arial" w:hAnsi="Arial" w:cs="Arial"/>
          <w:bCs/>
          <w:iCs/>
          <w:sz w:val="20"/>
          <w:szCs w:val="20"/>
        </w:rPr>
        <w:t>endo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competências princípios, objetivos, estratégias, meios e instrumentos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pelos quais deve ser realizada a atuação dos estados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no âmbito do sistema prisional, com vistas a uma atuação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cooperativa e efetiva;</w:t>
      </w:r>
    </w:p>
    <w:p w:rsidR="00953F34" w:rsidRPr="004D1A9C" w:rsidRDefault="00953F34" w:rsidP="00C37882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Considerando que, para tanto, as Unidades Federativas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devem instituir suas próprias Políticas Estaduais de Segurança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Pública e Penitenciárias, com o estabelecimento de Diretrizes,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Objetivos e Ações Estratégicas que nortearão as atividades da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Secretaria da Administração Penitenciária durante sua vigência;</w:t>
      </w:r>
    </w:p>
    <w:p w:rsidR="00953F34" w:rsidRPr="004D1A9C" w:rsidRDefault="00953F34" w:rsidP="00C37882">
      <w:pPr>
        <w:spacing w:before="80" w:after="80" w:line="26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Considerando, ainda, que o Estado de São Paulo, por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intermédio do Decreto Nº 64.124, de 08/03/2019, já estabeleceu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as diretrizes básicas para a elaboração do Plano</w:t>
      </w:r>
      <w:r w:rsidRPr="00A52B09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Plurianual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2020-2023, levando em conta a “Agenda 2030” para o Desenvolvimento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Sustentável</w:t>
      </w:r>
      <w:proofErr w:type="gramEnd"/>
    </w:p>
    <w:p w:rsidR="00953F34" w:rsidRPr="00A52B09" w:rsidRDefault="00953F34" w:rsidP="00A52B09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A52B09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Artigo 1º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</w:t>
      </w:r>
      <w:r w:rsidRPr="004D1A9C">
        <w:rPr>
          <w:rFonts w:ascii="Arial" w:hAnsi="Arial" w:cs="Arial"/>
          <w:b/>
          <w:bCs/>
          <w:iCs/>
          <w:sz w:val="20"/>
          <w:szCs w:val="20"/>
        </w:rPr>
        <w:t>Estabelecer a Política Estadual Penitenciária,</w:t>
      </w:r>
      <w:r w:rsidR="00B85AAB" w:rsidRPr="004D1A9C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/>
          <w:bCs/>
          <w:iCs/>
          <w:sz w:val="20"/>
          <w:szCs w:val="20"/>
        </w:rPr>
        <w:t>definindo Missão, Visão, Valores, Diretrizes, Objetivos Estratégicos,</w:t>
      </w:r>
      <w:r w:rsidR="00B85AAB" w:rsidRPr="004D1A9C"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/>
          <w:bCs/>
          <w:iCs/>
          <w:sz w:val="20"/>
          <w:szCs w:val="20"/>
        </w:rPr>
        <w:t>Mapa Estratégico e Ações Estratégicas</w:t>
      </w:r>
      <w:r w:rsidRPr="004D1A9C">
        <w:rPr>
          <w:rFonts w:ascii="Arial" w:hAnsi="Arial" w:cs="Arial"/>
          <w:bCs/>
          <w:iCs/>
          <w:sz w:val="20"/>
          <w:szCs w:val="20"/>
        </w:rPr>
        <w:t>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Artigo 2º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</w:t>
      </w:r>
      <w:r w:rsidRPr="004D1A9C">
        <w:rPr>
          <w:rFonts w:ascii="Arial" w:hAnsi="Arial" w:cs="Arial"/>
          <w:b/>
          <w:bCs/>
          <w:iCs/>
          <w:sz w:val="20"/>
          <w:szCs w:val="20"/>
        </w:rPr>
        <w:t>Missão: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Promover a execução administrativa</w:t>
      </w:r>
      <w:r w:rsidR="00B85AAB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das penas privativas de liberdade e de prestação de serviços à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comunidade, garantindo a dignidade humana do apenado com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condições adequadas de assistência, visando a sua reintegração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social como cidadão.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Artigo 3º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</w:t>
      </w:r>
      <w:r w:rsidRPr="004D1A9C">
        <w:rPr>
          <w:rFonts w:ascii="Arial" w:hAnsi="Arial" w:cs="Arial"/>
          <w:b/>
          <w:bCs/>
          <w:iCs/>
          <w:sz w:val="20"/>
          <w:szCs w:val="20"/>
        </w:rPr>
        <w:t>Visão: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Ser referência como órgão de gestão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prisional pela excelência na prestação da atividade da execução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penal, nacional e internacionalmente.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Artigo 4º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</w:t>
      </w:r>
      <w:r w:rsidRPr="004D1A9C">
        <w:rPr>
          <w:rFonts w:ascii="Arial" w:hAnsi="Arial" w:cs="Arial"/>
          <w:b/>
          <w:bCs/>
          <w:iCs/>
          <w:sz w:val="20"/>
          <w:szCs w:val="20"/>
        </w:rPr>
        <w:t>Valores: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Respeito à vida e à dignidade humana,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ética, legalidade, honestidade, lealdade, excelência e protagonismo,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interação com a sociedade.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Artigo 5º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As Diretrizes para a Secretaria da Administração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Penitenciária do Estado de São Paulo são: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 xml:space="preserve">I </w:t>
      </w:r>
      <w:r w:rsidRPr="004D1A9C">
        <w:rPr>
          <w:rFonts w:ascii="Arial" w:hAnsi="Arial" w:cs="Arial"/>
          <w:bCs/>
          <w:iCs/>
          <w:sz w:val="20"/>
          <w:szCs w:val="20"/>
        </w:rPr>
        <w:t>– Gestão segura da custódia da população prisional, respeitando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os direitos e a dignidade da pessoa humana;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 xml:space="preserve">II </w:t>
      </w:r>
      <w:r w:rsidRPr="004D1A9C">
        <w:rPr>
          <w:rFonts w:ascii="Arial" w:hAnsi="Arial" w:cs="Arial"/>
          <w:bCs/>
          <w:iCs/>
          <w:sz w:val="20"/>
          <w:szCs w:val="20"/>
        </w:rPr>
        <w:t>– Garantir a prestação das assistências previstas na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Lei de Execução Penal de maneira indistinta, integral e com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transparência;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 xml:space="preserve">III </w:t>
      </w:r>
      <w:r w:rsidRPr="004D1A9C">
        <w:rPr>
          <w:rFonts w:ascii="Arial" w:hAnsi="Arial" w:cs="Arial"/>
          <w:bCs/>
          <w:iCs/>
          <w:sz w:val="20"/>
          <w:szCs w:val="20"/>
        </w:rPr>
        <w:t>– Ampliar as ações votadas à oferta de trabalho, educação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acesso à justiça às pessoas privadas de liberdade;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IV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Buscar a valorização profissional dos servidores, bem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como a melhoria do suporte à saúde, qualidade de vida e de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segurança.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V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Buscar a integração com os demais órgãos governamentais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afins e interação com entidades da sociedade civil.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 xml:space="preserve">Artigo 6º </w:t>
      </w:r>
      <w:r w:rsidRPr="004D1A9C">
        <w:rPr>
          <w:rFonts w:ascii="Arial" w:hAnsi="Arial" w:cs="Arial"/>
          <w:bCs/>
          <w:iCs/>
          <w:sz w:val="20"/>
          <w:szCs w:val="20"/>
        </w:rPr>
        <w:t>- Os Objetivos Estratégicos (OE) estabelecidos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para se alcançar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a</w:t>
      </w:r>
      <w:proofErr w:type="gramEnd"/>
      <w:r w:rsidRPr="004D1A9C">
        <w:rPr>
          <w:rFonts w:ascii="Arial" w:hAnsi="Arial" w:cs="Arial"/>
          <w:bCs/>
          <w:iCs/>
          <w:sz w:val="20"/>
          <w:szCs w:val="20"/>
        </w:rPr>
        <w:t xml:space="preserve"> visão de futuro são os seguintes: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OE1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Reduzir o déficit de vagas no sistema prisional, visando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uma custódia mais humanizada e melhor qualidade de vida</w:t>
      </w:r>
      <w:r w:rsidR="00043C7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da população carcerária.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A redução do déficit de vagas deve sempre pautar a administração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prisional e é sinônimo de uma gestão mais humanizada,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garantindo a dignidade da pessoa humana durante sua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permanência no sistema penitenciário, a ausência de transtornos,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violência e desrespeito </w:t>
      </w:r>
      <w:proofErr w:type="spellStart"/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inter-pares</w:t>
      </w:r>
      <w:proofErr w:type="spellEnd"/>
      <w:proofErr w:type="gramEnd"/>
      <w:r w:rsidRPr="004D1A9C">
        <w:rPr>
          <w:rFonts w:ascii="Arial" w:hAnsi="Arial" w:cs="Arial"/>
          <w:bCs/>
          <w:iCs/>
          <w:sz w:val="20"/>
          <w:szCs w:val="20"/>
        </w:rPr>
        <w:t xml:space="preserve"> nas atividades cotidianas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das unidades, que exprimam a integridade física e moral de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custodiados, servidores, visitantes e cidadãos do entorno desses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estabelecimentos.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lastRenderedPageBreak/>
        <w:t>A adoção deste Objetivo Estratégico vem ao encontro da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tendência de redução da população carcerária no Estado sem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que seja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necessário</w:t>
      </w:r>
      <w:proofErr w:type="gramEnd"/>
      <w:r w:rsidRPr="004D1A9C">
        <w:rPr>
          <w:rFonts w:ascii="Arial" w:hAnsi="Arial" w:cs="Arial"/>
          <w:bCs/>
          <w:iCs/>
          <w:sz w:val="20"/>
          <w:szCs w:val="20"/>
        </w:rPr>
        <w:t xml:space="preserve"> a fixação de números absolutos de vagas a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serem criadas. Nesse sentido, a busca constante desse objetivo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garante: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 xml:space="preserve">I </w:t>
      </w:r>
      <w:r w:rsidRPr="004D1A9C">
        <w:rPr>
          <w:rFonts w:ascii="Arial" w:hAnsi="Arial" w:cs="Arial"/>
          <w:bCs/>
          <w:iCs/>
          <w:sz w:val="20"/>
          <w:szCs w:val="20"/>
        </w:rPr>
        <w:t>- O aumento da percepção de segurança por parte da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população;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II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O aumento do grau de confiabilidade por parte da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população prisional e seus familiares;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III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O aumento da credibilidade no sistema prisional por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parte dos demais órgãos públicos afetos à execução penal.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OE2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Racionalizar a prestação dos serviços de custódia,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aumentando a eficiência por meio de inovações tecnológicas,</w:t>
      </w:r>
      <w:r w:rsidR="00FB7272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potencializando a capacidade e segurança dos efetivos disponibilizados.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A gestão prisional deve estar em consonância com as inovações</w:t>
      </w:r>
      <w:r w:rsidR="001B6B7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tecnológicas e de engenharia de forma a proporcionar cada</w:t>
      </w:r>
      <w:r w:rsidR="001B6B7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vez mais uma atuação eficiente e eficaz, garantindo a segurança</w:t>
      </w:r>
      <w:r w:rsidR="001B6B7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a integridade física dos servidores, assim como da população</w:t>
      </w:r>
      <w:r w:rsidR="001B6B7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prisional, de modo que a pena imposta seja cumprida dentro</w:t>
      </w:r>
      <w:r w:rsidR="001B6B7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dos ditames legais, provendo melhorias expressivas durante a</w:t>
      </w:r>
      <w:r w:rsidR="001B6B7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custódia, em atendimento às disposições legais e aos padrões de</w:t>
      </w:r>
      <w:r w:rsidR="001B6B7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qualidade e respeito pelos direitos humanos estabelecidos em</w:t>
      </w:r>
      <w:r w:rsidR="001B6B7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regras internacionais subscritas pelo Estado brasileiro.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OE3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Aprimorar a qualidade dos serviços de execução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penal por meio de uma gestão moderna e efetiva, focada na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qualificação constante e valorização dos servidores, transparência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controle de gastos.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Entende-se por aprimorar a qualidade dos serviços, a busca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da excelência em todas as atividades afetas à execução penal,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seja na prestação das assistências previstas na Lei de Execução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Penal, seja na busca da qualificação técnica por parte dos servidores,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incluindo-se neste particular, a sua valorização, ações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estas pautadas na transparência e controle eficiente dos gastos.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A gestão moderna e efetiva refere-se a fazer mais com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menos e de forma que se atinjam os objetivos propostos de</w:t>
      </w:r>
      <w:r w:rsidR="00CA7E0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maneira integral, com o foco nos resultados finais.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OE4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Promover melhores condições de atendimento básico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de saúde durante o cumprimento de penas por meio da estruturação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articulação interinstitucional.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A administração prisional com qualidade implica na prestação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de inúmeros serviços à população privada de liberdade;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dentre estas assistências, reputa-se a de maior importância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a</w:t>
      </w:r>
      <w:proofErr w:type="gramEnd"/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assistência médica.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O Estado dedica-se a manter esse atendimento seja por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meio de recursos próprios da Secretaria da Administração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Penitenciária, seja por meio de parcerias com os municípios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sede de unidades prisionais, pelas quais equipes completas de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saúde básicas proporcionam esse atendimento, garantindo o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acesso à saúde aos custodiados, oferecendo ações e serviços de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atenção básica nas unidades, voltadas à prevenção, promoção e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tratamento de agravos em saúde bucal, saúde da mulher, DST,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AIDS e hepatites virais, saúde mental, controle da tuberculose,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hipertensão e diabetes, hanseníase, assistência farmacêutica,</w:t>
      </w:r>
      <w:r w:rsidR="00551310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imunizações e exames laboratoriais, tudo em apoio à custódia.</w:t>
      </w:r>
    </w:p>
    <w:p w:rsidR="00953F34" w:rsidRPr="004D1A9C" w:rsidRDefault="00953F34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Integra a estrutura da Secretaria uma Coordenadoria de</w:t>
      </w:r>
      <w:r w:rsidR="00C0575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Saúde do Sistema Prisional, cuja finalidade é propor e executar</w:t>
      </w:r>
      <w:r w:rsidR="00C0575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ações sistêmicas de prevenção às diversas naturezas de doenças</w:t>
      </w:r>
      <w:r w:rsidR="00C0575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que comumente afetam o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sistema</w:t>
      </w:r>
      <w:proofErr w:type="gramEnd"/>
    </w:p>
    <w:p w:rsidR="009D7398" w:rsidRPr="004D1A9C" w:rsidRDefault="009D7398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OE5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Fomentar programas de capacitação profissional e</w:t>
      </w:r>
      <w:r w:rsidR="004C225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educacional visando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a</w:t>
      </w:r>
      <w:proofErr w:type="gramEnd"/>
      <w:r w:rsidRPr="004D1A9C">
        <w:rPr>
          <w:rFonts w:ascii="Arial" w:hAnsi="Arial" w:cs="Arial"/>
          <w:bCs/>
          <w:iCs/>
          <w:sz w:val="20"/>
          <w:szCs w:val="20"/>
        </w:rPr>
        <w:t xml:space="preserve"> qualificação do custodiado e a reinserção</w:t>
      </w:r>
      <w:r w:rsidR="004C225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do </w:t>
      </w:r>
      <w:proofErr w:type="spellStart"/>
      <w:r w:rsidRPr="004D1A9C">
        <w:rPr>
          <w:rFonts w:ascii="Arial" w:hAnsi="Arial" w:cs="Arial"/>
          <w:bCs/>
          <w:iCs/>
          <w:sz w:val="20"/>
          <w:szCs w:val="20"/>
        </w:rPr>
        <w:t>pré</w:t>
      </w:r>
      <w:proofErr w:type="spellEnd"/>
      <w:r w:rsidRPr="004D1A9C">
        <w:rPr>
          <w:rFonts w:ascii="Arial" w:hAnsi="Arial" w:cs="Arial"/>
          <w:bCs/>
          <w:iCs/>
          <w:sz w:val="20"/>
          <w:szCs w:val="20"/>
        </w:rPr>
        <w:t>-egresso no mercado de trabalho, como estratégia de</w:t>
      </w:r>
      <w:r w:rsidR="004C225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ressocialização.</w:t>
      </w:r>
    </w:p>
    <w:p w:rsidR="009D7398" w:rsidRPr="004D1A9C" w:rsidRDefault="009D7398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A sociedade demanda e anseia pela ressocialização do</w:t>
      </w:r>
      <w:r w:rsidR="004C225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indivíduo que sofreu privação de liberdade. Essa ressocialização</w:t>
      </w:r>
      <w:r w:rsidR="004C225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requer mais e melhores iniciativas de educação e qualificação</w:t>
      </w:r>
      <w:r w:rsidR="004C225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profissional e trabalho.</w:t>
      </w:r>
    </w:p>
    <w:p w:rsidR="009D7398" w:rsidRPr="004D1A9C" w:rsidRDefault="009D7398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O incremento do aprendizado e da capacidade de compreensão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em sentido amplo por parte dos custodiados, aprimorando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seus conhecimentos, sua capacidade de aprendizado e suas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condições físicas e mentais, resulta em proporcionar um preparo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mais adequado para o retorno à liberdade e à reintegração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social, tanto para o melhor exercício da cidadania, como para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inserção adequada no mercado de trabalho.</w:t>
      </w:r>
    </w:p>
    <w:p w:rsidR="009D7398" w:rsidRPr="004D1A9C" w:rsidRDefault="009D7398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Da mesma forma, a criação de oportunidades de trabalho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geração de renda a internados e presos, contribuindo para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estes na remição de pena, e preparando a todos para a vida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em liberdade, e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a egressos</w:t>
      </w:r>
      <w:proofErr w:type="gramEnd"/>
      <w:r w:rsidRPr="004D1A9C">
        <w:rPr>
          <w:rFonts w:ascii="Arial" w:hAnsi="Arial" w:cs="Arial"/>
          <w:bCs/>
          <w:iCs/>
          <w:sz w:val="20"/>
          <w:szCs w:val="20"/>
        </w:rPr>
        <w:t xml:space="preserve"> em seu retorno ao convívio social,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além de sensibilizar empresários para os efeitos positivos de</w:t>
      </w:r>
      <w:r w:rsidR="008D00A5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sua participação na reintegração social de homens e mulheres.</w:t>
      </w:r>
    </w:p>
    <w:p w:rsidR="009D7398" w:rsidRPr="004D1A9C" w:rsidRDefault="009D7398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lastRenderedPageBreak/>
        <w:t xml:space="preserve">OE6 </w:t>
      </w:r>
      <w:r w:rsidRPr="004D1A9C">
        <w:rPr>
          <w:rFonts w:ascii="Arial" w:hAnsi="Arial" w:cs="Arial"/>
          <w:bCs/>
          <w:iCs/>
          <w:sz w:val="20"/>
          <w:szCs w:val="20"/>
        </w:rPr>
        <w:t>– Fomentar e desenvolver ações de parcerias com os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demais órgãos de execução penal buscando ampliar as medidas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alternativas e diversas à prisão.</w:t>
      </w:r>
    </w:p>
    <w:p w:rsidR="009D7398" w:rsidRPr="004D1A9C" w:rsidRDefault="009D7398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É inconteste que o encarceramento sistêmico não tem se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mostrado como a solução única para a questão da criminalidade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ressocialização dos custodiados. Nesse sentido, a articulação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com as instituições e órgãos que compõe o ciclo da persecução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criminal e da execução penal é de extrema importância pela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busca de medidas alternativas e diversas da prisão, pelas quais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o indivíduo tenha mais chances de ser reintegrado à sociedade.</w:t>
      </w:r>
    </w:p>
    <w:p w:rsidR="00953F34" w:rsidRPr="004D1A9C" w:rsidRDefault="009D7398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Cs/>
          <w:iCs/>
          <w:sz w:val="20"/>
          <w:szCs w:val="20"/>
        </w:rPr>
        <w:t>Assim, a promoção da expansão quantitativa e qualitativa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da aplicação de penas e medidas alternativas à prisão, contribui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no sentido de evitar que pessoas que cometeram crimes de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baixo potencial ofensivo sejam privadas da liberdade e expostas</w:t>
      </w:r>
      <w:r w:rsidR="004F07ED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ao sistema penitenciário.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Artigo 7º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Mapa Estratégico</w:t>
      </w:r>
    </w:p>
    <w:p w:rsidR="0084224A" w:rsidRPr="00A52B09" w:rsidRDefault="0084224A" w:rsidP="00A52B09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A52B09">
        <w:rPr>
          <w:rFonts w:ascii="Arial" w:hAnsi="Arial" w:cs="Arial"/>
          <w:bCs/>
          <w:iCs/>
          <w:noProof/>
          <w:sz w:val="21"/>
          <w:szCs w:val="21"/>
          <w:lang w:eastAsia="pt-BR"/>
        </w:rPr>
        <w:drawing>
          <wp:inline distT="0" distB="0" distL="0" distR="0" wp14:anchorId="12370074" wp14:editId="63191876">
            <wp:extent cx="4883848" cy="4680000"/>
            <wp:effectExtent l="0" t="0" r="0" b="635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848" cy="46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Artigo 8º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Aos Objetivos Estratégicos (OE), estão relacionadas</w:t>
      </w:r>
      <w:r w:rsidR="00E54B64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as</w:t>
      </w:r>
      <w:proofErr w:type="gramEnd"/>
      <w:r w:rsidRPr="004D1A9C">
        <w:rPr>
          <w:rFonts w:ascii="Arial" w:hAnsi="Arial" w:cs="Arial"/>
          <w:bCs/>
          <w:iCs/>
          <w:sz w:val="20"/>
          <w:szCs w:val="20"/>
        </w:rPr>
        <w:t xml:space="preserve"> seguintes Ações Estratégicas (AE):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I – OE1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Reduzir o déficit de vagas no sistema prisional,</w:t>
      </w:r>
      <w:r w:rsidR="00E54B64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visando uma custódia mais humanizada e melhor qualidade de</w:t>
      </w:r>
      <w:r w:rsidR="00E54B64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vida da população carcerária.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1.1.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Ampliar a oferta de vagas com a conclusão da</w:t>
      </w:r>
      <w:r w:rsidR="00E54B64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construção de cinco unidades em até 2023;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1.2.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Ampliar o número de unidades prisionais conservadas,</w:t>
      </w:r>
      <w:r w:rsidR="00E54B64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reformadas e modernizadas;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1.3</w:t>
      </w:r>
      <w:r w:rsidRPr="004D1A9C">
        <w:rPr>
          <w:rFonts w:ascii="Arial" w:hAnsi="Arial" w:cs="Arial"/>
          <w:bCs/>
          <w:iCs/>
          <w:sz w:val="20"/>
          <w:szCs w:val="20"/>
        </w:rPr>
        <w:t>. Incentivar a participação da iniciativa privada na</w:t>
      </w:r>
      <w:r w:rsidR="00E54B64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modernização do sistema penitenciário, de forma a ampliar a</w:t>
      </w:r>
      <w:r w:rsidR="00E54B64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oferta de vagas, seja por meio de parcerias público-privadas,</w:t>
      </w:r>
      <w:r w:rsidR="00E54B64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seja por meio da operação compartilhada de unidades</w:t>
      </w:r>
      <w:r w:rsidR="00E54B64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prisionais.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II – OE2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Racionalizar a prestação dos serviços de custódia,</w:t>
      </w:r>
      <w:r w:rsidR="009455D3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aumentando a eficiência por meio de inovações tecnológicas, potencializando</w:t>
      </w:r>
      <w:r w:rsidR="009455D3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 capacidade e segurança dos efetivos disponibilizados.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2.1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Ampliar o percentual das unidades prisionais do</w:t>
      </w:r>
      <w:r w:rsidR="008A2C66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regime fechado com automatização das portas das celas;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2.2.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Prover 100% das unidades prisionais com a tecnologia</w:t>
      </w:r>
      <w:r w:rsidR="008A2C66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de tele audiência, ampliando o percentual de sessões de</w:t>
      </w:r>
      <w:r w:rsidR="008A2C66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instrução criminal por meio desse recurso;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lastRenderedPageBreak/>
        <w:t>AE 2.3</w:t>
      </w:r>
      <w:r w:rsidRPr="004D1A9C">
        <w:rPr>
          <w:rFonts w:ascii="Arial" w:hAnsi="Arial" w:cs="Arial"/>
          <w:bCs/>
          <w:iCs/>
          <w:sz w:val="20"/>
          <w:szCs w:val="20"/>
        </w:rPr>
        <w:t>. Ampliar o número de unidades prisionais com bloqueadores</w:t>
      </w:r>
      <w:r w:rsidR="008A2C66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de sinal de telefonia celular;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2.4</w:t>
      </w:r>
      <w:r w:rsidRPr="004D1A9C">
        <w:rPr>
          <w:rFonts w:ascii="Arial" w:hAnsi="Arial" w:cs="Arial"/>
          <w:bCs/>
          <w:iCs/>
          <w:sz w:val="20"/>
          <w:szCs w:val="20"/>
        </w:rPr>
        <w:t>. Ampliar o número de monitoramento por meio de</w:t>
      </w:r>
      <w:r w:rsidR="008A2C66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proofErr w:type="spellStart"/>
      <w:r w:rsidRPr="004D1A9C">
        <w:rPr>
          <w:rFonts w:ascii="Arial" w:hAnsi="Arial" w:cs="Arial"/>
          <w:bCs/>
          <w:iCs/>
          <w:sz w:val="20"/>
          <w:szCs w:val="20"/>
        </w:rPr>
        <w:t>tornozeleiras</w:t>
      </w:r>
      <w:proofErr w:type="spellEnd"/>
      <w:r w:rsidRPr="004D1A9C">
        <w:rPr>
          <w:rFonts w:ascii="Arial" w:hAnsi="Arial" w:cs="Arial"/>
          <w:bCs/>
          <w:iCs/>
          <w:sz w:val="20"/>
          <w:szCs w:val="20"/>
        </w:rPr>
        <w:t xml:space="preserve"> eletrônicas no Estado de São Paulo;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2.5</w:t>
      </w:r>
      <w:r w:rsidRPr="004D1A9C">
        <w:rPr>
          <w:rFonts w:ascii="Arial" w:hAnsi="Arial" w:cs="Arial"/>
          <w:bCs/>
          <w:iCs/>
          <w:sz w:val="20"/>
          <w:szCs w:val="20"/>
        </w:rPr>
        <w:t>. Aumentar o uso e estudo de tecnologias que potencialize</w:t>
      </w:r>
      <w:r w:rsidR="008A2C66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 segurança interna das unidades prisionais e racionalize</w:t>
      </w:r>
      <w:r w:rsidR="008A2C66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o emprego de recursos humanos.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2.6</w:t>
      </w:r>
      <w:r w:rsidRPr="004D1A9C">
        <w:rPr>
          <w:rFonts w:ascii="Arial" w:hAnsi="Arial" w:cs="Arial"/>
          <w:bCs/>
          <w:iCs/>
          <w:sz w:val="20"/>
          <w:szCs w:val="20"/>
        </w:rPr>
        <w:t>. Reduzir a razão entre custodiados e Agentes de</w:t>
      </w:r>
      <w:r w:rsidR="008A2C66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Segurança, Escolta e Vigilância, de forma a atingir patamares</w:t>
      </w:r>
      <w:r w:rsidR="008A2C66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recomendados internacionalmente;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III– OE3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Aprimorar a qualidade dos serviços de execução</w:t>
      </w:r>
      <w:r w:rsidR="00F202C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penal por meio de uma gestão moderna e efetiva, focada na</w:t>
      </w:r>
      <w:r w:rsidR="00F202C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qualificação constante e valorização dos servidores, transparência</w:t>
      </w:r>
      <w:r w:rsidR="00F202C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controle de gastos.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3.1.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Prosseguir na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implementação</w:t>
      </w:r>
      <w:proofErr w:type="gramEnd"/>
      <w:r w:rsidRPr="004D1A9C">
        <w:rPr>
          <w:rFonts w:ascii="Arial" w:hAnsi="Arial" w:cs="Arial"/>
          <w:bCs/>
          <w:iCs/>
          <w:sz w:val="20"/>
          <w:szCs w:val="20"/>
        </w:rPr>
        <w:t xml:space="preserve"> de projetos de</w:t>
      </w:r>
      <w:r w:rsidR="00F202C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modernização do parque tecnológico no âmbito da Secretaria</w:t>
      </w:r>
      <w:r w:rsidR="00F202C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da Administração Penitenciária;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3.2</w:t>
      </w:r>
      <w:r w:rsidRPr="004D1A9C">
        <w:rPr>
          <w:rFonts w:ascii="Arial" w:hAnsi="Arial" w:cs="Arial"/>
          <w:bCs/>
          <w:iCs/>
          <w:sz w:val="20"/>
          <w:szCs w:val="20"/>
        </w:rPr>
        <w:t>. Ampliar o número de servidores formados, especializados</w:t>
      </w:r>
      <w:r w:rsidR="00F202C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qualificados anualmente;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3.3.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Ampliar o número de atendimentos realizados para</w:t>
      </w:r>
      <w:r w:rsidR="00F202C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 confecção de laudos criminológicos;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3.4.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Prover, garantir e ampliar o número de atendimentos</w:t>
      </w:r>
      <w:r w:rsidR="00F202C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assistenciais sociais, religiosos e jurídicos e de esclarecimentos</w:t>
      </w:r>
      <w:r w:rsidR="00F202C9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à população privada de liberdade;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IV – OE4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Promover melhores condições de atendimento</w:t>
      </w:r>
      <w:r w:rsidR="007A384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básico de saúde durante o cumprimento de penas por meio da</w:t>
      </w:r>
      <w:r w:rsidR="007A384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estruturação e articulação interinstitucional.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4.1</w:t>
      </w:r>
      <w:r w:rsidRPr="004D1A9C">
        <w:rPr>
          <w:rFonts w:ascii="Arial" w:hAnsi="Arial" w:cs="Arial"/>
          <w:bCs/>
          <w:iCs/>
          <w:sz w:val="20"/>
          <w:szCs w:val="20"/>
        </w:rPr>
        <w:t>. Ampliar o número de unidades prisionais com equipe</w:t>
      </w:r>
      <w:r w:rsidR="007A384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completa de saúde em parceria com os municípios sede, de</w:t>
      </w:r>
      <w:r w:rsidR="007A384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acordo com os parâmetros da Deliberação CIB 62/2012;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4.2</w:t>
      </w:r>
      <w:r w:rsidRPr="004D1A9C">
        <w:rPr>
          <w:rFonts w:ascii="Arial" w:hAnsi="Arial" w:cs="Arial"/>
          <w:bCs/>
          <w:iCs/>
          <w:sz w:val="20"/>
          <w:szCs w:val="20"/>
        </w:rPr>
        <w:t>. Aumentar o número de custodiados atendidos em</w:t>
      </w:r>
      <w:r w:rsidR="007A384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suas necessidades materiais básicos;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4.3.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Ampliar as campanhas de vacinação diversas, a</w:t>
      </w:r>
      <w:r w:rsidR="007A384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distribuição de medicamentos e a execução de programas</w:t>
      </w:r>
      <w:r w:rsidR="007A384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preventivos de doenças;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4.4</w:t>
      </w:r>
      <w:r w:rsidRPr="004D1A9C">
        <w:rPr>
          <w:rFonts w:ascii="Arial" w:hAnsi="Arial" w:cs="Arial"/>
          <w:bCs/>
          <w:iCs/>
          <w:sz w:val="20"/>
          <w:szCs w:val="20"/>
        </w:rPr>
        <w:t>. Redução das taxas de contaminação por tuberculose</w:t>
      </w:r>
      <w:r w:rsidR="007A384F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por síndrome respiratória aguda grave dentre os custodiados.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V – OE5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Fomentar programas de capacitação profissional e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educacional visando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a</w:t>
      </w:r>
      <w:proofErr w:type="gramEnd"/>
      <w:r w:rsidRPr="004D1A9C">
        <w:rPr>
          <w:rFonts w:ascii="Arial" w:hAnsi="Arial" w:cs="Arial"/>
          <w:bCs/>
          <w:iCs/>
          <w:sz w:val="20"/>
          <w:szCs w:val="20"/>
        </w:rPr>
        <w:t xml:space="preserve"> qualificação do c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ustodiado e a reinserção do </w:t>
      </w:r>
      <w:proofErr w:type="spellStart"/>
      <w:r w:rsidR="008E4F0A" w:rsidRPr="004D1A9C">
        <w:rPr>
          <w:rFonts w:ascii="Arial" w:hAnsi="Arial" w:cs="Arial"/>
          <w:bCs/>
          <w:iCs/>
          <w:sz w:val="20"/>
          <w:szCs w:val="20"/>
        </w:rPr>
        <w:t>pré</w:t>
      </w:r>
      <w:proofErr w:type="spellEnd"/>
      <w:r w:rsidRPr="004D1A9C">
        <w:rPr>
          <w:rFonts w:ascii="Arial" w:hAnsi="Arial" w:cs="Arial"/>
          <w:bCs/>
          <w:iCs/>
          <w:sz w:val="20"/>
          <w:szCs w:val="20"/>
        </w:rPr>
        <w:t>-egresso no mercado de trabalho, como estratégia de ressocialização.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5.1.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Ampliar a oferta de cursos dos níveis fundamental,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médio e profissionalizantes promovendo treinamento, qualificação,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aperfeiçoamento profissional e certificação, por meio de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atuação direta e por meio de parcerias com segmentos do setor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privado e sociedade civil.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5.2</w:t>
      </w:r>
      <w:r w:rsidRPr="004D1A9C">
        <w:rPr>
          <w:rFonts w:ascii="Arial" w:hAnsi="Arial" w:cs="Arial"/>
          <w:bCs/>
          <w:iCs/>
          <w:sz w:val="20"/>
          <w:szCs w:val="20"/>
        </w:rPr>
        <w:t>. Ampliar e proporcionar as oportunidades de trabalho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e geração de renda a pessoas privadas de liberdade,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contribuindo na remição da pena;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5.3.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Aumentar o número de ações e eventos realizados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para a promoção da empregabilidade;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5.4.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Ampliar o número de vagas laborativas ofertadas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para os custodiados;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5.5.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Ampliar o percentual de egressos do Sistema Prisional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que receberam assistência em apoio à sua reintegração;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5.6.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Ampliar as ações de manutenção dos equipamentos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públicos, por meio da utilização da mão de obra de presos,</w:t>
      </w:r>
      <w:r w:rsidR="008E4F0A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através da celebração de convênios.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VI – OE6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– Fomentar e desenvolver ações de parcerias</w:t>
      </w:r>
      <w:r w:rsidR="00715C47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com os demais órgãos de execução penal buscando ampliar as</w:t>
      </w:r>
      <w:r w:rsidR="00715C47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medidas alternativas e diversas à prisão.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6.1.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Expandir o número de unidades de atendimento de</w:t>
      </w:r>
      <w:r w:rsidR="00715C47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reintegração e fomento a medidas alternativas;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6.2.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Promover ações de apoio ao poder judiciário,</w:t>
      </w:r>
      <w:r w:rsidR="00715C47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fomentando a expansão quantitativa e qualitativa da aplicação</w:t>
      </w:r>
      <w:r w:rsidR="00715C47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de penas e medidas alternativas à prisão;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AE 6.3</w:t>
      </w:r>
      <w:r w:rsidRPr="004D1A9C">
        <w:rPr>
          <w:rFonts w:ascii="Arial" w:hAnsi="Arial" w:cs="Arial"/>
          <w:bCs/>
          <w:iCs/>
          <w:sz w:val="20"/>
          <w:szCs w:val="20"/>
        </w:rPr>
        <w:t>. Oferecer condições para a ampliação do número de</w:t>
      </w:r>
      <w:r w:rsidR="00715C47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apenados com pena alternativa cumprida ou em cumprimento;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Artigo 9º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A Assessoria Técnica do Gabinete da SAP deverá</w:t>
      </w:r>
      <w:r w:rsidR="00715C47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proofErr w:type="gramStart"/>
      <w:r w:rsidRPr="004D1A9C">
        <w:rPr>
          <w:rFonts w:ascii="Arial" w:hAnsi="Arial" w:cs="Arial"/>
          <w:bCs/>
          <w:iCs/>
          <w:sz w:val="20"/>
          <w:szCs w:val="20"/>
        </w:rPr>
        <w:t>monitorar,</w:t>
      </w:r>
      <w:proofErr w:type="gramEnd"/>
      <w:r w:rsidRPr="004D1A9C">
        <w:rPr>
          <w:rFonts w:ascii="Arial" w:hAnsi="Arial" w:cs="Arial"/>
          <w:bCs/>
          <w:iCs/>
          <w:sz w:val="20"/>
          <w:szCs w:val="20"/>
        </w:rPr>
        <w:t xml:space="preserve"> acompanhar e avaliar o Planejamento estabelecido</w:t>
      </w:r>
      <w:r w:rsidR="00715C47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nesta Resolução.</w:t>
      </w:r>
    </w:p>
    <w:p w:rsidR="0084224A" w:rsidRPr="004D1A9C" w:rsidRDefault="0084224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Cs/>
          <w:iCs/>
          <w:sz w:val="20"/>
          <w:szCs w:val="20"/>
        </w:rPr>
      </w:pPr>
      <w:r w:rsidRPr="004D1A9C">
        <w:rPr>
          <w:rFonts w:ascii="Arial" w:hAnsi="Arial" w:cs="Arial"/>
          <w:b/>
          <w:bCs/>
          <w:iCs/>
          <w:sz w:val="20"/>
          <w:szCs w:val="20"/>
        </w:rPr>
        <w:t>Artigo 10º</w:t>
      </w:r>
      <w:r w:rsidRPr="004D1A9C">
        <w:rPr>
          <w:rFonts w:ascii="Arial" w:hAnsi="Arial" w:cs="Arial"/>
          <w:bCs/>
          <w:iCs/>
          <w:sz w:val="20"/>
          <w:szCs w:val="20"/>
        </w:rPr>
        <w:t xml:space="preserve"> - Esta Resolução entrará em vigor na data de</w:t>
      </w:r>
      <w:r w:rsidR="00715C47" w:rsidRPr="004D1A9C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4D1A9C">
        <w:rPr>
          <w:rFonts w:ascii="Arial" w:hAnsi="Arial" w:cs="Arial"/>
          <w:bCs/>
          <w:iCs/>
          <w:sz w:val="20"/>
          <w:szCs w:val="20"/>
        </w:rPr>
        <w:t>sua Publicação.</w:t>
      </w:r>
    </w:p>
    <w:p w:rsidR="007E7E9A" w:rsidRPr="004D1A9C" w:rsidRDefault="007E7E9A" w:rsidP="004D1A9C">
      <w:pPr>
        <w:spacing w:before="60" w:after="60" w:line="28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4D1A9C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7E7E9A" w:rsidRPr="004D1A9C" w:rsidSect="004D3871">
      <w:headerReference w:type="default" r:id="rId10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26C" w:rsidRDefault="00A7026C" w:rsidP="00CE505D">
      <w:pPr>
        <w:spacing w:after="0" w:line="240" w:lineRule="auto"/>
      </w:pPr>
      <w:r>
        <w:separator/>
      </w:r>
    </w:p>
  </w:endnote>
  <w:endnote w:type="continuationSeparator" w:id="0">
    <w:p w:rsidR="00A7026C" w:rsidRDefault="00A7026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26C" w:rsidRDefault="00A7026C" w:rsidP="00CE505D">
      <w:pPr>
        <w:spacing w:after="0" w:line="240" w:lineRule="auto"/>
      </w:pPr>
      <w:r>
        <w:separator/>
      </w:r>
    </w:p>
  </w:footnote>
  <w:footnote w:type="continuationSeparator" w:id="0">
    <w:p w:rsidR="00A7026C" w:rsidRDefault="00A7026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B728B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507A4"/>
    <w:rsid w:val="00050B1E"/>
    <w:rsid w:val="000517E0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74DF"/>
    <w:rsid w:val="000777D1"/>
    <w:rsid w:val="00080C1D"/>
    <w:rsid w:val="0008165E"/>
    <w:rsid w:val="00084098"/>
    <w:rsid w:val="00084692"/>
    <w:rsid w:val="0008520E"/>
    <w:rsid w:val="000859D3"/>
    <w:rsid w:val="00092FAB"/>
    <w:rsid w:val="00093C0B"/>
    <w:rsid w:val="000944DA"/>
    <w:rsid w:val="000948CD"/>
    <w:rsid w:val="00095D9A"/>
    <w:rsid w:val="00096562"/>
    <w:rsid w:val="000974AB"/>
    <w:rsid w:val="00097C63"/>
    <w:rsid w:val="000A1219"/>
    <w:rsid w:val="000A1F55"/>
    <w:rsid w:val="000A2678"/>
    <w:rsid w:val="000A49E6"/>
    <w:rsid w:val="000A5938"/>
    <w:rsid w:val="000A6028"/>
    <w:rsid w:val="000A72FB"/>
    <w:rsid w:val="000B05DB"/>
    <w:rsid w:val="000B1322"/>
    <w:rsid w:val="000B15BE"/>
    <w:rsid w:val="000B2C0E"/>
    <w:rsid w:val="000B3944"/>
    <w:rsid w:val="000B4A0E"/>
    <w:rsid w:val="000B524F"/>
    <w:rsid w:val="000B62B5"/>
    <w:rsid w:val="000B632E"/>
    <w:rsid w:val="000B68C2"/>
    <w:rsid w:val="000B728B"/>
    <w:rsid w:val="000B7AC0"/>
    <w:rsid w:val="000C32A6"/>
    <w:rsid w:val="000C353A"/>
    <w:rsid w:val="000C385A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4059"/>
    <w:rsid w:val="000F44A7"/>
    <w:rsid w:val="000F4887"/>
    <w:rsid w:val="000F7557"/>
    <w:rsid w:val="000F7D3F"/>
    <w:rsid w:val="00101C0B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77F"/>
    <w:rsid w:val="00111370"/>
    <w:rsid w:val="00111E08"/>
    <w:rsid w:val="0011250C"/>
    <w:rsid w:val="00112A52"/>
    <w:rsid w:val="00114FB4"/>
    <w:rsid w:val="0011543A"/>
    <w:rsid w:val="00115A5E"/>
    <w:rsid w:val="00117087"/>
    <w:rsid w:val="00117A96"/>
    <w:rsid w:val="001239F6"/>
    <w:rsid w:val="00126DAE"/>
    <w:rsid w:val="00126F69"/>
    <w:rsid w:val="00132BA6"/>
    <w:rsid w:val="00132C1A"/>
    <w:rsid w:val="0013370A"/>
    <w:rsid w:val="00135111"/>
    <w:rsid w:val="001352E9"/>
    <w:rsid w:val="00136216"/>
    <w:rsid w:val="00137218"/>
    <w:rsid w:val="00137543"/>
    <w:rsid w:val="00140B69"/>
    <w:rsid w:val="00140BB9"/>
    <w:rsid w:val="001441FD"/>
    <w:rsid w:val="00145608"/>
    <w:rsid w:val="001468DD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33C"/>
    <w:rsid w:val="00167784"/>
    <w:rsid w:val="00170523"/>
    <w:rsid w:val="00171060"/>
    <w:rsid w:val="00171A25"/>
    <w:rsid w:val="00171F83"/>
    <w:rsid w:val="00173DCC"/>
    <w:rsid w:val="0017467E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8BE"/>
    <w:rsid w:val="001A298D"/>
    <w:rsid w:val="001A39CC"/>
    <w:rsid w:val="001A48B1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FAC"/>
    <w:rsid w:val="001C62AA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12B5"/>
    <w:rsid w:val="001F3D43"/>
    <w:rsid w:val="001F46D9"/>
    <w:rsid w:val="001F491A"/>
    <w:rsid w:val="001F4972"/>
    <w:rsid w:val="001F50AF"/>
    <w:rsid w:val="001F743A"/>
    <w:rsid w:val="00200007"/>
    <w:rsid w:val="00200908"/>
    <w:rsid w:val="00201255"/>
    <w:rsid w:val="00201EB8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A01"/>
    <w:rsid w:val="00270BDE"/>
    <w:rsid w:val="00270F00"/>
    <w:rsid w:val="00274B90"/>
    <w:rsid w:val="00277444"/>
    <w:rsid w:val="00280D83"/>
    <w:rsid w:val="002821B4"/>
    <w:rsid w:val="00284869"/>
    <w:rsid w:val="00285DEF"/>
    <w:rsid w:val="00285E61"/>
    <w:rsid w:val="002865A0"/>
    <w:rsid w:val="00286FED"/>
    <w:rsid w:val="00287394"/>
    <w:rsid w:val="00287925"/>
    <w:rsid w:val="00292E29"/>
    <w:rsid w:val="002938E3"/>
    <w:rsid w:val="002959CD"/>
    <w:rsid w:val="00295E42"/>
    <w:rsid w:val="00296C96"/>
    <w:rsid w:val="002A0146"/>
    <w:rsid w:val="002A1198"/>
    <w:rsid w:val="002A16CA"/>
    <w:rsid w:val="002A2C7C"/>
    <w:rsid w:val="002A5503"/>
    <w:rsid w:val="002A7468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687"/>
    <w:rsid w:val="002C69C2"/>
    <w:rsid w:val="002C7592"/>
    <w:rsid w:val="002D0A1E"/>
    <w:rsid w:val="002D0F33"/>
    <w:rsid w:val="002D2831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DB6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5DF7"/>
    <w:rsid w:val="0033758A"/>
    <w:rsid w:val="00337B6A"/>
    <w:rsid w:val="00341070"/>
    <w:rsid w:val="00345010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CF6"/>
    <w:rsid w:val="00370D26"/>
    <w:rsid w:val="0037320A"/>
    <w:rsid w:val="003733C1"/>
    <w:rsid w:val="00373C30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2F0A"/>
    <w:rsid w:val="003D3E76"/>
    <w:rsid w:val="003D7FF9"/>
    <w:rsid w:val="003E05CB"/>
    <w:rsid w:val="003E16F8"/>
    <w:rsid w:val="003E2897"/>
    <w:rsid w:val="003E2AC6"/>
    <w:rsid w:val="003E2E1B"/>
    <w:rsid w:val="003E3A92"/>
    <w:rsid w:val="003E4D23"/>
    <w:rsid w:val="003E5556"/>
    <w:rsid w:val="003E64BD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DCC"/>
    <w:rsid w:val="004243E0"/>
    <w:rsid w:val="00424A29"/>
    <w:rsid w:val="00425001"/>
    <w:rsid w:val="004254E4"/>
    <w:rsid w:val="00427180"/>
    <w:rsid w:val="004273AE"/>
    <w:rsid w:val="0042794E"/>
    <w:rsid w:val="00430170"/>
    <w:rsid w:val="00430C07"/>
    <w:rsid w:val="004311B0"/>
    <w:rsid w:val="004313EE"/>
    <w:rsid w:val="0043226B"/>
    <w:rsid w:val="00432B65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F94"/>
    <w:rsid w:val="00492D64"/>
    <w:rsid w:val="00492E0C"/>
    <w:rsid w:val="00492FC9"/>
    <w:rsid w:val="004939CE"/>
    <w:rsid w:val="00494E32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63DC"/>
    <w:rsid w:val="004B7147"/>
    <w:rsid w:val="004B7674"/>
    <w:rsid w:val="004B79A6"/>
    <w:rsid w:val="004C14EA"/>
    <w:rsid w:val="004C225A"/>
    <w:rsid w:val="004C370A"/>
    <w:rsid w:val="004C6BC9"/>
    <w:rsid w:val="004C7FC7"/>
    <w:rsid w:val="004D1639"/>
    <w:rsid w:val="004D1A9C"/>
    <w:rsid w:val="004D29B1"/>
    <w:rsid w:val="004D2A32"/>
    <w:rsid w:val="004D3871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099"/>
    <w:rsid w:val="004F040D"/>
    <w:rsid w:val="004F07DC"/>
    <w:rsid w:val="004F07ED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4BA6"/>
    <w:rsid w:val="00595060"/>
    <w:rsid w:val="00596DC9"/>
    <w:rsid w:val="00597E91"/>
    <w:rsid w:val="005A63EA"/>
    <w:rsid w:val="005A670B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9DC"/>
    <w:rsid w:val="005C31C2"/>
    <w:rsid w:val="005C6782"/>
    <w:rsid w:val="005C6A37"/>
    <w:rsid w:val="005C6AE8"/>
    <w:rsid w:val="005C787D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71F0"/>
    <w:rsid w:val="005E7C11"/>
    <w:rsid w:val="005E7D49"/>
    <w:rsid w:val="005F2237"/>
    <w:rsid w:val="005F479E"/>
    <w:rsid w:val="005F5071"/>
    <w:rsid w:val="005F54F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21F"/>
    <w:rsid w:val="0061523C"/>
    <w:rsid w:val="006157A2"/>
    <w:rsid w:val="00616F55"/>
    <w:rsid w:val="00617678"/>
    <w:rsid w:val="00617B92"/>
    <w:rsid w:val="00621C5F"/>
    <w:rsid w:val="0062380F"/>
    <w:rsid w:val="00625309"/>
    <w:rsid w:val="00625516"/>
    <w:rsid w:val="00630D22"/>
    <w:rsid w:val="00631E67"/>
    <w:rsid w:val="00632754"/>
    <w:rsid w:val="00633A77"/>
    <w:rsid w:val="00633EA6"/>
    <w:rsid w:val="00634F5D"/>
    <w:rsid w:val="00637D14"/>
    <w:rsid w:val="00643164"/>
    <w:rsid w:val="0064347E"/>
    <w:rsid w:val="00645B00"/>
    <w:rsid w:val="00646420"/>
    <w:rsid w:val="0064644A"/>
    <w:rsid w:val="006464D2"/>
    <w:rsid w:val="006513BC"/>
    <w:rsid w:val="00651896"/>
    <w:rsid w:val="0065687B"/>
    <w:rsid w:val="00656C81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5093"/>
    <w:rsid w:val="00695922"/>
    <w:rsid w:val="006960FF"/>
    <w:rsid w:val="006969D1"/>
    <w:rsid w:val="00696FC2"/>
    <w:rsid w:val="006979C1"/>
    <w:rsid w:val="006A0D36"/>
    <w:rsid w:val="006A225C"/>
    <w:rsid w:val="006A3785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28A1"/>
    <w:rsid w:val="006B5D79"/>
    <w:rsid w:val="006B670E"/>
    <w:rsid w:val="006C36E3"/>
    <w:rsid w:val="006C51CB"/>
    <w:rsid w:val="006C52E3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702531"/>
    <w:rsid w:val="00702A76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183E"/>
    <w:rsid w:val="00742EEC"/>
    <w:rsid w:val="0074409D"/>
    <w:rsid w:val="007447D8"/>
    <w:rsid w:val="00745E1D"/>
    <w:rsid w:val="00745F97"/>
    <w:rsid w:val="0075004C"/>
    <w:rsid w:val="00750B7A"/>
    <w:rsid w:val="0075233A"/>
    <w:rsid w:val="00752FE7"/>
    <w:rsid w:val="007533A2"/>
    <w:rsid w:val="00755C9D"/>
    <w:rsid w:val="00755D56"/>
    <w:rsid w:val="00756A2C"/>
    <w:rsid w:val="0076007B"/>
    <w:rsid w:val="0076182E"/>
    <w:rsid w:val="00761E71"/>
    <w:rsid w:val="0076651F"/>
    <w:rsid w:val="007669B7"/>
    <w:rsid w:val="00766BB3"/>
    <w:rsid w:val="00767D5C"/>
    <w:rsid w:val="007721AA"/>
    <w:rsid w:val="0077359B"/>
    <w:rsid w:val="0077425E"/>
    <w:rsid w:val="0077476B"/>
    <w:rsid w:val="00777691"/>
    <w:rsid w:val="007828E5"/>
    <w:rsid w:val="0078304A"/>
    <w:rsid w:val="00786452"/>
    <w:rsid w:val="00787138"/>
    <w:rsid w:val="007872FD"/>
    <w:rsid w:val="007901E6"/>
    <w:rsid w:val="00794ACF"/>
    <w:rsid w:val="0079675B"/>
    <w:rsid w:val="00796889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2E28"/>
    <w:rsid w:val="007D55E6"/>
    <w:rsid w:val="007D5C2F"/>
    <w:rsid w:val="007D78E2"/>
    <w:rsid w:val="007E09CB"/>
    <w:rsid w:val="007E7C3D"/>
    <w:rsid w:val="007E7E9A"/>
    <w:rsid w:val="007F0F29"/>
    <w:rsid w:val="007F55E9"/>
    <w:rsid w:val="00800367"/>
    <w:rsid w:val="00801AF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30B7C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3253"/>
    <w:rsid w:val="008435AF"/>
    <w:rsid w:val="00844B71"/>
    <w:rsid w:val="00844FA5"/>
    <w:rsid w:val="008467D9"/>
    <w:rsid w:val="00853FE9"/>
    <w:rsid w:val="00856535"/>
    <w:rsid w:val="00857C24"/>
    <w:rsid w:val="008639F3"/>
    <w:rsid w:val="00863AC1"/>
    <w:rsid w:val="00863CBA"/>
    <w:rsid w:val="0086552F"/>
    <w:rsid w:val="00865673"/>
    <w:rsid w:val="00865B1D"/>
    <w:rsid w:val="00866711"/>
    <w:rsid w:val="00867CFB"/>
    <w:rsid w:val="00871857"/>
    <w:rsid w:val="00871F07"/>
    <w:rsid w:val="0087460C"/>
    <w:rsid w:val="00874897"/>
    <w:rsid w:val="0088277B"/>
    <w:rsid w:val="00882FA1"/>
    <w:rsid w:val="0088328C"/>
    <w:rsid w:val="00886100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D28"/>
    <w:rsid w:val="008B3D21"/>
    <w:rsid w:val="008B570F"/>
    <w:rsid w:val="008B7FF0"/>
    <w:rsid w:val="008C146D"/>
    <w:rsid w:val="008C17CC"/>
    <w:rsid w:val="008C2F07"/>
    <w:rsid w:val="008C33E7"/>
    <w:rsid w:val="008C377D"/>
    <w:rsid w:val="008C4F11"/>
    <w:rsid w:val="008C4F3B"/>
    <w:rsid w:val="008C4F58"/>
    <w:rsid w:val="008C50EC"/>
    <w:rsid w:val="008C62AF"/>
    <w:rsid w:val="008D00A5"/>
    <w:rsid w:val="008D051C"/>
    <w:rsid w:val="008D0AE3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1263"/>
    <w:rsid w:val="008E1DBE"/>
    <w:rsid w:val="008E2A7A"/>
    <w:rsid w:val="008E2ECB"/>
    <w:rsid w:val="008E4F0A"/>
    <w:rsid w:val="008E5420"/>
    <w:rsid w:val="008E565F"/>
    <w:rsid w:val="008E5B75"/>
    <w:rsid w:val="008E7203"/>
    <w:rsid w:val="008F09C2"/>
    <w:rsid w:val="008F2309"/>
    <w:rsid w:val="008F2861"/>
    <w:rsid w:val="008F405A"/>
    <w:rsid w:val="008F4BC9"/>
    <w:rsid w:val="008F70F7"/>
    <w:rsid w:val="008F7C9D"/>
    <w:rsid w:val="00900C73"/>
    <w:rsid w:val="00901586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F05"/>
    <w:rsid w:val="00917009"/>
    <w:rsid w:val="00917CF8"/>
    <w:rsid w:val="00921464"/>
    <w:rsid w:val="009245DE"/>
    <w:rsid w:val="009257BC"/>
    <w:rsid w:val="009306B1"/>
    <w:rsid w:val="0093466A"/>
    <w:rsid w:val="00935512"/>
    <w:rsid w:val="0093723E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CCB"/>
    <w:rsid w:val="00945F09"/>
    <w:rsid w:val="00946998"/>
    <w:rsid w:val="00946B2E"/>
    <w:rsid w:val="00947EA9"/>
    <w:rsid w:val="00950838"/>
    <w:rsid w:val="00950B29"/>
    <w:rsid w:val="00951378"/>
    <w:rsid w:val="0095138B"/>
    <w:rsid w:val="00952388"/>
    <w:rsid w:val="0095382A"/>
    <w:rsid w:val="00953F34"/>
    <w:rsid w:val="009542CE"/>
    <w:rsid w:val="00954830"/>
    <w:rsid w:val="009549EE"/>
    <w:rsid w:val="00955925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4BC6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B05"/>
    <w:rsid w:val="009B31A8"/>
    <w:rsid w:val="009B5EA1"/>
    <w:rsid w:val="009B6202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58A5"/>
    <w:rsid w:val="00A06023"/>
    <w:rsid w:val="00A07C1A"/>
    <w:rsid w:val="00A11199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204D"/>
    <w:rsid w:val="00A32053"/>
    <w:rsid w:val="00A3373C"/>
    <w:rsid w:val="00A33BE8"/>
    <w:rsid w:val="00A34090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9D9"/>
    <w:rsid w:val="00A51020"/>
    <w:rsid w:val="00A52B09"/>
    <w:rsid w:val="00A52EEB"/>
    <w:rsid w:val="00A5359C"/>
    <w:rsid w:val="00A54510"/>
    <w:rsid w:val="00A55917"/>
    <w:rsid w:val="00A55DA2"/>
    <w:rsid w:val="00A567E4"/>
    <w:rsid w:val="00A56AB8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4523"/>
    <w:rsid w:val="00A75AA3"/>
    <w:rsid w:val="00A76454"/>
    <w:rsid w:val="00A76F05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C2C"/>
    <w:rsid w:val="00AC41C2"/>
    <w:rsid w:val="00AC50A9"/>
    <w:rsid w:val="00AC6E1D"/>
    <w:rsid w:val="00AC6F31"/>
    <w:rsid w:val="00AD02AE"/>
    <w:rsid w:val="00AD1E4C"/>
    <w:rsid w:val="00AD2B9D"/>
    <w:rsid w:val="00AD76D9"/>
    <w:rsid w:val="00AE11F5"/>
    <w:rsid w:val="00AE2752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0E7"/>
    <w:rsid w:val="00B1791B"/>
    <w:rsid w:val="00B20C2E"/>
    <w:rsid w:val="00B242D8"/>
    <w:rsid w:val="00B24680"/>
    <w:rsid w:val="00B24DC0"/>
    <w:rsid w:val="00B25140"/>
    <w:rsid w:val="00B30117"/>
    <w:rsid w:val="00B30E52"/>
    <w:rsid w:val="00B3106E"/>
    <w:rsid w:val="00B315C9"/>
    <w:rsid w:val="00B31669"/>
    <w:rsid w:val="00B31C39"/>
    <w:rsid w:val="00B3305A"/>
    <w:rsid w:val="00B33187"/>
    <w:rsid w:val="00B3341F"/>
    <w:rsid w:val="00B33F5D"/>
    <w:rsid w:val="00B341D9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95A"/>
    <w:rsid w:val="00B62ACC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0AC"/>
    <w:rsid w:val="00B8095C"/>
    <w:rsid w:val="00B81F86"/>
    <w:rsid w:val="00B82804"/>
    <w:rsid w:val="00B82EA2"/>
    <w:rsid w:val="00B83080"/>
    <w:rsid w:val="00B837A7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F3"/>
    <w:rsid w:val="00BA164B"/>
    <w:rsid w:val="00BA20C1"/>
    <w:rsid w:val="00BA4071"/>
    <w:rsid w:val="00BA5994"/>
    <w:rsid w:val="00BA763C"/>
    <w:rsid w:val="00BA7EA5"/>
    <w:rsid w:val="00BB0149"/>
    <w:rsid w:val="00BB056F"/>
    <w:rsid w:val="00BB130F"/>
    <w:rsid w:val="00BB249F"/>
    <w:rsid w:val="00BB2D50"/>
    <w:rsid w:val="00BB3E86"/>
    <w:rsid w:val="00BB5236"/>
    <w:rsid w:val="00BB5BA2"/>
    <w:rsid w:val="00BC0739"/>
    <w:rsid w:val="00BC09E6"/>
    <w:rsid w:val="00BC0A9C"/>
    <w:rsid w:val="00BC0ADC"/>
    <w:rsid w:val="00BC0B6C"/>
    <w:rsid w:val="00BC117C"/>
    <w:rsid w:val="00BC606B"/>
    <w:rsid w:val="00BD0395"/>
    <w:rsid w:val="00BD040C"/>
    <w:rsid w:val="00BD138E"/>
    <w:rsid w:val="00BD234C"/>
    <w:rsid w:val="00BD240C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710D"/>
    <w:rsid w:val="00BF7878"/>
    <w:rsid w:val="00C01F76"/>
    <w:rsid w:val="00C02E79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73D6"/>
    <w:rsid w:val="00C32151"/>
    <w:rsid w:val="00C32200"/>
    <w:rsid w:val="00C3656A"/>
    <w:rsid w:val="00C37629"/>
    <w:rsid w:val="00C37719"/>
    <w:rsid w:val="00C37882"/>
    <w:rsid w:val="00C37BD8"/>
    <w:rsid w:val="00C404A9"/>
    <w:rsid w:val="00C41AB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E0F"/>
    <w:rsid w:val="00C57459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6F4E"/>
    <w:rsid w:val="00C71C89"/>
    <w:rsid w:val="00C727F0"/>
    <w:rsid w:val="00C72C26"/>
    <w:rsid w:val="00C7366F"/>
    <w:rsid w:val="00C7422D"/>
    <w:rsid w:val="00C74738"/>
    <w:rsid w:val="00C76190"/>
    <w:rsid w:val="00C778B0"/>
    <w:rsid w:val="00C82749"/>
    <w:rsid w:val="00C83419"/>
    <w:rsid w:val="00C86208"/>
    <w:rsid w:val="00C867E1"/>
    <w:rsid w:val="00C8682D"/>
    <w:rsid w:val="00C9064F"/>
    <w:rsid w:val="00C90897"/>
    <w:rsid w:val="00C908B2"/>
    <w:rsid w:val="00C90BEE"/>
    <w:rsid w:val="00C91317"/>
    <w:rsid w:val="00C91CEF"/>
    <w:rsid w:val="00C9229D"/>
    <w:rsid w:val="00C92A02"/>
    <w:rsid w:val="00C93BF5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1E7"/>
    <w:rsid w:val="00CA63E7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E4D44"/>
    <w:rsid w:val="00CE505D"/>
    <w:rsid w:val="00CE54DC"/>
    <w:rsid w:val="00CE610C"/>
    <w:rsid w:val="00CE6DDA"/>
    <w:rsid w:val="00CF09FA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73D5"/>
    <w:rsid w:val="00D07ADC"/>
    <w:rsid w:val="00D143B1"/>
    <w:rsid w:val="00D1526A"/>
    <w:rsid w:val="00D15587"/>
    <w:rsid w:val="00D218BA"/>
    <w:rsid w:val="00D21DD0"/>
    <w:rsid w:val="00D21E01"/>
    <w:rsid w:val="00D22052"/>
    <w:rsid w:val="00D2225E"/>
    <w:rsid w:val="00D23E85"/>
    <w:rsid w:val="00D25011"/>
    <w:rsid w:val="00D25056"/>
    <w:rsid w:val="00D2546C"/>
    <w:rsid w:val="00D25A15"/>
    <w:rsid w:val="00D264CD"/>
    <w:rsid w:val="00D27B34"/>
    <w:rsid w:val="00D30644"/>
    <w:rsid w:val="00D306A9"/>
    <w:rsid w:val="00D31306"/>
    <w:rsid w:val="00D3228A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571B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381F"/>
    <w:rsid w:val="00DD3B51"/>
    <w:rsid w:val="00DD3F48"/>
    <w:rsid w:val="00DD45BA"/>
    <w:rsid w:val="00DD4721"/>
    <w:rsid w:val="00DD5405"/>
    <w:rsid w:val="00DD589D"/>
    <w:rsid w:val="00DD7CDB"/>
    <w:rsid w:val="00DD7D26"/>
    <w:rsid w:val="00DE053C"/>
    <w:rsid w:val="00DE32E6"/>
    <w:rsid w:val="00DE3908"/>
    <w:rsid w:val="00DE4A11"/>
    <w:rsid w:val="00DE527B"/>
    <w:rsid w:val="00DE6B04"/>
    <w:rsid w:val="00DE7253"/>
    <w:rsid w:val="00DE73D1"/>
    <w:rsid w:val="00DE75F4"/>
    <w:rsid w:val="00DF06BF"/>
    <w:rsid w:val="00DF0C3E"/>
    <w:rsid w:val="00DF2719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4FCD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36B"/>
    <w:rsid w:val="00E8655A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B0B63"/>
    <w:rsid w:val="00EB18ED"/>
    <w:rsid w:val="00EB4BF4"/>
    <w:rsid w:val="00EB4CD3"/>
    <w:rsid w:val="00EB579F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64F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52D2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2574"/>
    <w:rsid w:val="00F436EE"/>
    <w:rsid w:val="00F43DB6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A63"/>
    <w:rsid w:val="00F91346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B0B99"/>
    <w:rsid w:val="00FB23D1"/>
    <w:rsid w:val="00FB2A2E"/>
    <w:rsid w:val="00FB4B0F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DEE"/>
    <w:rsid w:val="00FE027E"/>
    <w:rsid w:val="00FE0669"/>
    <w:rsid w:val="00FE6416"/>
    <w:rsid w:val="00FE6F60"/>
    <w:rsid w:val="00FE7D8B"/>
    <w:rsid w:val="00FF06D9"/>
    <w:rsid w:val="00FF0A09"/>
    <w:rsid w:val="00FF1E91"/>
    <w:rsid w:val="00FF2675"/>
    <w:rsid w:val="00FF4656"/>
    <w:rsid w:val="00FF4D3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41FB8-6A5C-42A6-9298-205E8BB1F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2136</Words>
  <Characters>11539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2022-03-17T12:55:00Z</cp:lastPrinted>
  <dcterms:created xsi:type="dcterms:W3CDTF">2022-03-18T17:55:00Z</dcterms:created>
  <dcterms:modified xsi:type="dcterms:W3CDTF">2022-03-18T17:55:00Z</dcterms:modified>
</cp:coreProperties>
</file>