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BA4" w:rsidRDefault="009B5BA4" w:rsidP="009B5BA4">
      <w:pPr>
        <w:widowControl w:val="0"/>
        <w:spacing w:line="300" w:lineRule="atLeast"/>
        <w:jc w:val="both"/>
        <w:rPr>
          <w:rFonts w:ascii="Arial" w:hAnsi="Arial" w:cs="Arial"/>
          <w:b/>
          <w:bCs/>
          <w:i/>
          <w:color w:val="404040" w:themeColor="text1" w:themeTint="BF"/>
          <w:sz w:val="18"/>
          <w:szCs w:val="18"/>
          <w:u w:val="single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6E6D4307" wp14:editId="70B145E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24915" cy="368300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BA4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>sexta</w:t>
      </w:r>
      <w:proofErr w:type="gramEnd"/>
      <w:r w:rsidRPr="009B5BA4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-feira, 25 de fevereiro de 2022 </w:t>
      </w:r>
      <w:r w:rsidRPr="009B5BA4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9B5BA4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Poder Executivo - Seção I São Paulo, 132 (40) </w:t>
      </w:r>
      <w:r w:rsidRPr="009B5BA4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>– 13</w:t>
      </w:r>
    </w:p>
    <w:p w:rsidR="009B5BA4" w:rsidRDefault="009B5BA4" w:rsidP="009B5BA4">
      <w:pPr>
        <w:autoSpaceDE w:val="0"/>
        <w:autoSpaceDN w:val="0"/>
        <w:adjustRightInd w:val="0"/>
        <w:spacing w:after="0" w:line="240" w:lineRule="auto"/>
        <w:ind w:firstLine="426"/>
        <w:rPr>
          <w:rFonts w:ascii="Arial" w:hAnsi="Arial" w:cs="Arial"/>
          <w:b/>
          <w:bCs/>
          <w:color w:val="000000"/>
          <w:sz w:val="25"/>
          <w:szCs w:val="25"/>
        </w:rPr>
      </w:pPr>
      <w:r>
        <w:rPr>
          <w:rFonts w:ascii="Arial" w:hAnsi="Arial" w:cs="Arial"/>
          <w:b/>
          <w:bCs/>
          <w:color w:val="000000"/>
          <w:sz w:val="25"/>
          <w:szCs w:val="25"/>
        </w:rPr>
        <w:t>Administração Penitenciária</w:t>
      </w:r>
    </w:p>
    <w:p w:rsidR="009B5BA4" w:rsidRDefault="009B5BA4" w:rsidP="009B5BA4">
      <w:pPr>
        <w:autoSpaceDE w:val="0"/>
        <w:autoSpaceDN w:val="0"/>
        <w:adjustRightInd w:val="0"/>
        <w:spacing w:before="40" w:line="240" w:lineRule="auto"/>
        <w:ind w:firstLine="426"/>
        <w:rPr>
          <w:rFonts w:ascii="Arial" w:hAnsi="Arial" w:cs="Arial"/>
          <w:b/>
          <w:bCs/>
          <w:color w:val="88898B"/>
          <w:sz w:val="16"/>
          <w:szCs w:val="20"/>
        </w:rPr>
      </w:pPr>
      <w:r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9B5BA4" w:rsidRPr="009B5BA4" w:rsidRDefault="009B5BA4" w:rsidP="009B5BA4">
      <w:pPr>
        <w:widowControl w:val="0"/>
        <w:autoSpaceDE w:val="0"/>
        <w:autoSpaceDN w:val="0"/>
        <w:adjustRightInd w:val="0"/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24"/>
          <w:szCs w:val="21"/>
        </w:rPr>
      </w:pPr>
      <w:r w:rsidRPr="009B5BA4">
        <w:rPr>
          <w:rFonts w:ascii="Arial" w:hAnsi="Arial" w:cs="Arial"/>
          <w:b/>
          <w:bCs/>
          <w:sz w:val="25"/>
          <w:szCs w:val="25"/>
        </w:rPr>
        <w:t>Resolução Secretaria da Administração Penitenciária</w:t>
      </w:r>
      <w:r>
        <w:rPr>
          <w:rFonts w:ascii="Arial" w:hAnsi="Arial" w:cs="Arial"/>
          <w:b/>
          <w:bCs/>
          <w:sz w:val="25"/>
          <w:szCs w:val="25"/>
        </w:rPr>
        <w:t xml:space="preserve"> </w:t>
      </w:r>
      <w:r w:rsidRPr="009B5BA4">
        <w:rPr>
          <w:rFonts w:ascii="Arial" w:hAnsi="Arial" w:cs="Arial"/>
          <w:b/>
          <w:bCs/>
          <w:sz w:val="24"/>
          <w:szCs w:val="21"/>
        </w:rPr>
        <w:t>026/2022, de 24 de fevereiro de 2022.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120" w:line="250" w:lineRule="atLeast"/>
        <w:ind w:firstLine="425"/>
        <w:jc w:val="both"/>
        <w:rPr>
          <w:rFonts w:ascii="Arial" w:hAnsi="Arial" w:cs="Arial"/>
          <w:b/>
          <w:i/>
          <w:color w:val="595959" w:themeColor="text1" w:themeTint="A6"/>
          <w:sz w:val="20"/>
          <w:szCs w:val="21"/>
        </w:rPr>
      </w:pPr>
      <w:r w:rsidRPr="000431AB">
        <w:rPr>
          <w:rFonts w:ascii="Arial" w:hAnsi="Arial" w:cs="Arial"/>
          <w:b/>
          <w:i/>
          <w:color w:val="595959" w:themeColor="text1" w:themeTint="A6"/>
          <w:sz w:val="20"/>
          <w:szCs w:val="21"/>
        </w:rPr>
        <w:t>Disciplina o fornecimento de refeições no âmbito da sede</w:t>
      </w:r>
      <w:r w:rsidRPr="000431AB">
        <w:rPr>
          <w:rFonts w:ascii="Arial" w:hAnsi="Arial" w:cs="Arial"/>
          <w:b/>
          <w:i/>
          <w:color w:val="595959" w:themeColor="text1" w:themeTint="A6"/>
          <w:sz w:val="20"/>
          <w:szCs w:val="21"/>
        </w:rPr>
        <w:t xml:space="preserve"> </w:t>
      </w:r>
      <w:r w:rsidRPr="000431AB">
        <w:rPr>
          <w:rFonts w:ascii="Arial" w:hAnsi="Arial" w:cs="Arial"/>
          <w:b/>
          <w:i/>
          <w:color w:val="595959" w:themeColor="text1" w:themeTint="A6"/>
          <w:sz w:val="20"/>
          <w:szCs w:val="21"/>
        </w:rPr>
        <w:t>da Coordenadoria de Unidades Prisionais da Região do Vale do</w:t>
      </w:r>
      <w:r w:rsidRPr="000431AB">
        <w:rPr>
          <w:rFonts w:ascii="Arial" w:hAnsi="Arial" w:cs="Arial"/>
          <w:b/>
          <w:i/>
          <w:color w:val="595959" w:themeColor="text1" w:themeTint="A6"/>
          <w:sz w:val="20"/>
          <w:szCs w:val="21"/>
        </w:rPr>
        <w:t xml:space="preserve"> </w:t>
      </w:r>
      <w:r w:rsidRPr="000431AB">
        <w:rPr>
          <w:rFonts w:ascii="Arial" w:hAnsi="Arial" w:cs="Arial"/>
          <w:b/>
          <w:i/>
          <w:color w:val="595959" w:themeColor="text1" w:themeTint="A6"/>
          <w:sz w:val="20"/>
          <w:szCs w:val="21"/>
        </w:rPr>
        <w:t>Paraíba e Litoral e dá providências correlatas.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sz w:val="20"/>
          <w:szCs w:val="21"/>
        </w:rPr>
        <w:t>O Secretário da Administração Penitenciária, no uso de sua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competência, nos termos do Parágrafo Único, do Artigo 1º do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Decreto 51.687, de 22/03/07, considerando: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sz w:val="20"/>
          <w:szCs w:val="21"/>
        </w:rPr>
        <w:t>Que a sede da Coordenadoria de Unidades Prisionais da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Região do Vale do Paraíba e Litoral, não dispõe de espaço físico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adequado e estrutura para que sejam servidas e/ou realizadas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refeições por seus servidores;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sz w:val="20"/>
          <w:szCs w:val="21"/>
        </w:rPr>
        <w:t>Que o fornecimento de alimentação a servidores públicos,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por meio de vale-refeição, não encontra óbice no artigo 128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da Constituição do Estado e pode validamente coexistir com 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auxílio-alimentação instituído pela Lei estadual 7.524, de 28-10-1991, e atualizações posteriores, nos termos dos Pareceres CJ/SF 257/1992, PA 76/2015, PA-3 375/1994, AJG 414/1995, PA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276/2000, PA 290/2007 e PA 01/2010;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sz w:val="20"/>
          <w:szCs w:val="21"/>
        </w:rPr>
        <w:t>Que o vale-refeição fornecido por meio de suporte eletrônico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assegura maior transparência e controle por parte da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Administração-contratante, reduzindo o consumo de papel e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simplificando a gestão contratual em benefício da racionalização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do gasto público;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sz w:val="20"/>
          <w:szCs w:val="21"/>
        </w:rPr>
        <w:t>A estrita observância aos princípios constitucionais que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regem a Administração Pública, mormente legalidade, impessoalidade,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moralidade, publicidade, bem como a isonomia;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b/>
          <w:sz w:val="18"/>
          <w:szCs w:val="19"/>
        </w:rPr>
      </w:pPr>
      <w:r w:rsidRPr="000431AB">
        <w:rPr>
          <w:rFonts w:ascii="Arial" w:hAnsi="Arial" w:cs="Arial"/>
          <w:b/>
          <w:sz w:val="18"/>
          <w:szCs w:val="19"/>
        </w:rPr>
        <w:t>RESOLVE: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1º</w:t>
      </w:r>
      <w:r w:rsidRPr="000431AB">
        <w:rPr>
          <w:rFonts w:ascii="Arial" w:hAnsi="Arial" w:cs="Arial"/>
          <w:sz w:val="20"/>
          <w:szCs w:val="21"/>
        </w:rPr>
        <w:t xml:space="preserve"> - O fornecimento de refeições aos servidores em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exercício na sede da Coordenadoria de Unidades Prisionais da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Região do Vale do Paraíba e Litoral dar-se-á por meio de vale--refeição, contratado mediante prévia e regular licitação pública,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nos termos desta resolução.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2º</w:t>
      </w:r>
      <w:r w:rsidRPr="000431AB">
        <w:rPr>
          <w:rFonts w:ascii="Arial" w:hAnsi="Arial" w:cs="Arial"/>
          <w:sz w:val="20"/>
          <w:szCs w:val="21"/>
        </w:rPr>
        <w:t xml:space="preserve"> - O vale-refeição será concedido na forma de cartão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eletrônico, com chip, tarja magnética ou tecnologia similar,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 ser disponibilizado para carga e recarga de créditos mensais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que viabilizem a aquisição, pelos beneficiários elencados no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artigo 1º, de alimentos preparados para consumo imediato em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restaurantes e estabelecimentos congêneres.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3º</w:t>
      </w:r>
      <w:r w:rsidRPr="000431AB">
        <w:rPr>
          <w:rFonts w:ascii="Arial" w:hAnsi="Arial" w:cs="Arial"/>
          <w:sz w:val="20"/>
          <w:szCs w:val="21"/>
        </w:rPr>
        <w:t xml:space="preserve"> - O benefício será concedido mensalmente e corresponderá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aos dias úteis efetivamente trabalhados, conforme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apurado por meio da frequência informada pelo Centro de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Recursos Humanos do Departamento de Administração da Coordenadoria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de Unidades Prisionais da Região do Vale do Paraíba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 Litoral, no mês anterior ao do recebimento.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Parágrafo único</w:t>
      </w:r>
      <w:r w:rsidRPr="000431AB">
        <w:rPr>
          <w:rFonts w:ascii="Arial" w:hAnsi="Arial" w:cs="Arial"/>
          <w:sz w:val="20"/>
          <w:szCs w:val="21"/>
        </w:rPr>
        <w:t>. O Centro de Recursos Humanos do Departamento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de Administração da Coordenadoria de Unidades Prisionais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da Região do Vale do Paraíba e Litoral será responsável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pela frequência dos servidores assim como será o Gestor do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Contrato para fins de pagamento da empresa contratada para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gerenciar o vale-refeição.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4º</w:t>
      </w:r>
      <w:r w:rsidRPr="000431AB">
        <w:rPr>
          <w:rFonts w:ascii="Arial" w:hAnsi="Arial" w:cs="Arial"/>
          <w:sz w:val="20"/>
          <w:szCs w:val="21"/>
        </w:rPr>
        <w:t xml:space="preserve"> - Não será concedido o vale-refeição nos dias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em que o beneficiário houver percebido diárias, nos termos da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legislação de regência.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5º</w:t>
      </w:r>
      <w:r w:rsidRPr="000431AB">
        <w:rPr>
          <w:rFonts w:ascii="Arial" w:hAnsi="Arial" w:cs="Arial"/>
          <w:sz w:val="20"/>
          <w:szCs w:val="21"/>
        </w:rPr>
        <w:t xml:space="preserve"> - O benefício será concedido proporcionalmente,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observado o mês de referência, deduzindo-se os registros de faltas,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licenças e afastamentos de qualquer natureza, salvo atuação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em regime de teletrabalho.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6º</w:t>
      </w:r>
      <w:r w:rsidRPr="000431AB">
        <w:rPr>
          <w:rFonts w:ascii="Arial" w:hAnsi="Arial" w:cs="Arial"/>
          <w:sz w:val="20"/>
          <w:szCs w:val="21"/>
        </w:rPr>
        <w:t xml:space="preserve"> - O benefício recebido indevidamente por falha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no registro de frequência, ou por qualquer outro motivo, será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descontado de uma só vez do vale-refeição devido n</w:t>
      </w:r>
      <w:bookmarkStart w:id="0" w:name="_GoBack"/>
      <w:bookmarkEnd w:id="0"/>
      <w:r w:rsidRPr="000431AB">
        <w:rPr>
          <w:rFonts w:ascii="Arial" w:hAnsi="Arial" w:cs="Arial"/>
          <w:sz w:val="20"/>
          <w:szCs w:val="21"/>
        </w:rPr>
        <w:t>o mês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subsequente e nos seguintes, até integral satisfação do débito,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observadas as normas vigentes.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7º</w:t>
      </w:r>
      <w:r w:rsidRPr="000431AB">
        <w:rPr>
          <w:rFonts w:ascii="Arial" w:hAnsi="Arial" w:cs="Arial"/>
          <w:sz w:val="20"/>
          <w:szCs w:val="21"/>
        </w:rPr>
        <w:t xml:space="preserve"> - O descumprimento das normas estabelecidas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nesta resolução implicará na devolução ao erário do valor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indevidamente despendido, após a devida apuração da infração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disciplinar, se for o caso, nos termos da legislação em vigor.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8º</w:t>
      </w:r>
      <w:r w:rsidRPr="000431AB">
        <w:rPr>
          <w:rFonts w:ascii="Arial" w:hAnsi="Arial" w:cs="Arial"/>
          <w:sz w:val="20"/>
          <w:szCs w:val="21"/>
        </w:rPr>
        <w:t xml:space="preserve"> - Casos omissos serão analisados pelo Coordenador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das Unidades Prisionais da Região do Vale do Paraíba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e Litoral.</w:t>
      </w:r>
    </w:p>
    <w:p w:rsidR="009B5BA4" w:rsidRPr="000431AB" w:rsidRDefault="009B5BA4" w:rsidP="000431AB">
      <w:pPr>
        <w:widowControl w:val="0"/>
        <w:autoSpaceDE w:val="0"/>
        <w:autoSpaceDN w:val="0"/>
        <w:adjustRightInd w:val="0"/>
        <w:spacing w:before="40" w:after="80" w:line="250" w:lineRule="atLeast"/>
        <w:ind w:firstLine="426"/>
        <w:jc w:val="both"/>
        <w:rPr>
          <w:rFonts w:ascii="Arial" w:hAnsi="Arial" w:cs="Arial"/>
          <w:sz w:val="20"/>
          <w:szCs w:val="21"/>
        </w:rPr>
      </w:pPr>
      <w:r w:rsidRPr="000431AB">
        <w:rPr>
          <w:rFonts w:ascii="Arial" w:hAnsi="Arial" w:cs="Arial"/>
          <w:b/>
          <w:sz w:val="20"/>
          <w:szCs w:val="21"/>
        </w:rPr>
        <w:t>Artigo 9º</w:t>
      </w:r>
      <w:r w:rsidRPr="000431AB">
        <w:rPr>
          <w:rFonts w:ascii="Arial" w:hAnsi="Arial" w:cs="Arial"/>
          <w:sz w:val="20"/>
          <w:szCs w:val="21"/>
        </w:rPr>
        <w:t xml:space="preserve"> - Esta resolução entra em vigor na data de sua</w:t>
      </w:r>
      <w:r w:rsidRPr="000431AB">
        <w:rPr>
          <w:rFonts w:ascii="Arial" w:hAnsi="Arial" w:cs="Arial"/>
          <w:sz w:val="20"/>
          <w:szCs w:val="21"/>
        </w:rPr>
        <w:t xml:space="preserve"> </w:t>
      </w:r>
      <w:r w:rsidRPr="000431AB">
        <w:rPr>
          <w:rFonts w:ascii="Arial" w:hAnsi="Arial" w:cs="Arial"/>
          <w:sz w:val="20"/>
          <w:szCs w:val="21"/>
        </w:rPr>
        <w:t>publicação.</w:t>
      </w:r>
    </w:p>
    <w:p w:rsidR="009B5BA4" w:rsidRPr="000431AB" w:rsidRDefault="009B5BA4" w:rsidP="000431AB">
      <w:pPr>
        <w:widowControl w:val="0"/>
        <w:spacing w:before="40" w:after="80" w:line="250" w:lineRule="atLeast"/>
        <w:ind w:firstLine="425"/>
        <w:jc w:val="both"/>
        <w:rPr>
          <w:rFonts w:ascii="Arial" w:hAnsi="Arial" w:cs="Arial"/>
          <w:b/>
          <w:i/>
          <w:color w:val="FF0000"/>
          <w:sz w:val="16"/>
          <w:szCs w:val="20"/>
        </w:rPr>
      </w:pPr>
      <w:r w:rsidRPr="000431AB">
        <w:rPr>
          <w:rFonts w:ascii="Arial" w:hAnsi="Arial" w:cs="Arial"/>
          <w:b/>
          <w:i/>
          <w:color w:val="FF0000"/>
          <w:sz w:val="16"/>
          <w:szCs w:val="20"/>
        </w:rPr>
        <w:t>Este documento não substitui o publicado no Diário Oficial.</w:t>
      </w:r>
    </w:p>
    <w:sectPr w:rsidR="009B5BA4" w:rsidRPr="000431AB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DD0" w:rsidRDefault="00751DD0" w:rsidP="003C7334">
      <w:pPr>
        <w:spacing w:after="0" w:line="240" w:lineRule="auto"/>
      </w:pPr>
      <w:r>
        <w:separator/>
      </w:r>
    </w:p>
  </w:endnote>
  <w:endnote w:type="continuationSeparator" w:id="0">
    <w:p w:rsidR="00751DD0" w:rsidRDefault="00751DD0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DD0" w:rsidRDefault="00751DD0" w:rsidP="003C7334">
      <w:pPr>
        <w:spacing w:after="0" w:line="240" w:lineRule="auto"/>
      </w:pPr>
      <w:r>
        <w:separator/>
      </w:r>
    </w:p>
  </w:footnote>
  <w:footnote w:type="continuationSeparator" w:id="0">
    <w:p w:rsidR="00751DD0" w:rsidRDefault="00751DD0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0431AB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7"/>
  </w:num>
  <w:num w:numId="5">
    <w:abstractNumId w:val="3"/>
  </w:num>
  <w:num w:numId="6">
    <w:abstractNumId w:val="2"/>
  </w:num>
  <w:num w:numId="7">
    <w:abstractNumId w:val="14"/>
  </w:num>
  <w:num w:numId="8">
    <w:abstractNumId w:val="11"/>
  </w:num>
  <w:num w:numId="9">
    <w:abstractNumId w:val="4"/>
  </w:num>
  <w:num w:numId="10">
    <w:abstractNumId w:val="1"/>
  </w:num>
  <w:num w:numId="11">
    <w:abstractNumId w:val="6"/>
  </w:num>
  <w:num w:numId="12">
    <w:abstractNumId w:val="12"/>
  </w:num>
  <w:num w:numId="13">
    <w:abstractNumId w:val="0"/>
  </w:num>
  <w:num w:numId="14">
    <w:abstractNumId w:val="9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6884"/>
    <w:rsid w:val="0001392A"/>
    <w:rsid w:val="00031889"/>
    <w:rsid w:val="000431AB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1EC7"/>
    <w:rsid w:val="00127679"/>
    <w:rsid w:val="00134098"/>
    <w:rsid w:val="001560BF"/>
    <w:rsid w:val="00157989"/>
    <w:rsid w:val="00165E3F"/>
    <w:rsid w:val="001854F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3051EE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47B9"/>
    <w:rsid w:val="003C7334"/>
    <w:rsid w:val="003D4F6F"/>
    <w:rsid w:val="003F5C89"/>
    <w:rsid w:val="00404F37"/>
    <w:rsid w:val="00416D96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E0AA5"/>
    <w:rsid w:val="005E750A"/>
    <w:rsid w:val="005F7E93"/>
    <w:rsid w:val="006004FD"/>
    <w:rsid w:val="00610E4F"/>
    <w:rsid w:val="0063250E"/>
    <w:rsid w:val="00647C28"/>
    <w:rsid w:val="006507DA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D0D94"/>
    <w:rsid w:val="006E4F87"/>
    <w:rsid w:val="006F790E"/>
    <w:rsid w:val="00703870"/>
    <w:rsid w:val="00703A9A"/>
    <w:rsid w:val="00704116"/>
    <w:rsid w:val="00733B98"/>
    <w:rsid w:val="007359CF"/>
    <w:rsid w:val="00751DD0"/>
    <w:rsid w:val="00760AC9"/>
    <w:rsid w:val="00763D10"/>
    <w:rsid w:val="00780F1C"/>
    <w:rsid w:val="00794A7E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812BE6"/>
    <w:rsid w:val="00813B2D"/>
    <w:rsid w:val="008242EB"/>
    <w:rsid w:val="00825745"/>
    <w:rsid w:val="00830170"/>
    <w:rsid w:val="00865787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53BAD"/>
    <w:rsid w:val="009574E3"/>
    <w:rsid w:val="0096479F"/>
    <w:rsid w:val="009732F1"/>
    <w:rsid w:val="009848E9"/>
    <w:rsid w:val="00987639"/>
    <w:rsid w:val="009A07A4"/>
    <w:rsid w:val="009B5B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10B6A"/>
    <w:rsid w:val="00B1519F"/>
    <w:rsid w:val="00B46BE6"/>
    <w:rsid w:val="00B47D24"/>
    <w:rsid w:val="00B609BB"/>
    <w:rsid w:val="00B738CA"/>
    <w:rsid w:val="00B768E8"/>
    <w:rsid w:val="00B847E6"/>
    <w:rsid w:val="00B8537F"/>
    <w:rsid w:val="00BB65C8"/>
    <w:rsid w:val="00BC233D"/>
    <w:rsid w:val="00BE06BE"/>
    <w:rsid w:val="00C141A6"/>
    <w:rsid w:val="00C16D49"/>
    <w:rsid w:val="00C20169"/>
    <w:rsid w:val="00C23057"/>
    <w:rsid w:val="00C2412A"/>
    <w:rsid w:val="00C276BE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F027BE"/>
    <w:rsid w:val="00F12FB4"/>
    <w:rsid w:val="00F2135F"/>
    <w:rsid w:val="00F33D82"/>
    <w:rsid w:val="00F56533"/>
    <w:rsid w:val="00F66EF4"/>
    <w:rsid w:val="00F6722B"/>
    <w:rsid w:val="00F7049F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627</Words>
  <Characters>3389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3</cp:revision>
  <cp:lastPrinted>2022-02-23T12:08:00Z</cp:lastPrinted>
  <dcterms:created xsi:type="dcterms:W3CDTF">2022-02-25T12:08:00Z</dcterms:created>
  <dcterms:modified xsi:type="dcterms:W3CDTF">2022-02-25T12:08:00Z</dcterms:modified>
</cp:coreProperties>
</file>