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2ECB" w:rsidRPr="006D3530" w:rsidRDefault="003B3A9C" w:rsidP="00D02287">
      <w:pPr>
        <w:spacing w:before="80" w:after="120" w:line="240" w:lineRule="auto"/>
        <w:jc w:val="both"/>
        <w:rPr>
          <w:rFonts w:ascii="Arial" w:hAnsi="Arial" w:cs="Arial"/>
          <w:i/>
          <w:sz w:val="15"/>
          <w:szCs w:val="15"/>
          <w:u w:val="single"/>
        </w:rPr>
      </w:pPr>
      <w:r>
        <w:rPr>
          <w:rFonts w:ascii="Arial" w:hAnsi="Arial" w:cs="Arial"/>
          <w:b/>
          <w:i/>
          <w:noProof/>
          <w:sz w:val="15"/>
          <w:szCs w:val="15"/>
          <w:u w:val="single"/>
          <w:lang w:eastAsia="pt-BR"/>
        </w:rPr>
        <w:drawing>
          <wp:anchor distT="0" distB="0" distL="114300" distR="114300" simplePos="0" relativeHeight="251657728" behindDoc="0" locked="0" layoutInCell="1" allowOverlap="1">
            <wp:simplePos x="0" y="0"/>
            <wp:positionH relativeFrom="column">
              <wp:posOffset>0</wp:posOffset>
            </wp:positionH>
            <wp:positionV relativeFrom="paragraph">
              <wp:posOffset>-287020</wp:posOffset>
            </wp:positionV>
            <wp:extent cx="1283335" cy="427990"/>
            <wp:effectExtent l="0" t="0" r="0" b="0"/>
            <wp:wrapTopAndBottom/>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83335" cy="427990"/>
                    </a:xfrm>
                    <a:prstGeom prst="rect">
                      <a:avLst/>
                    </a:prstGeom>
                    <a:noFill/>
                    <a:ln>
                      <a:noFill/>
                    </a:ln>
                  </pic:spPr>
                </pic:pic>
              </a:graphicData>
            </a:graphic>
            <wp14:sizeRelH relativeFrom="page">
              <wp14:pctWidth>0</wp14:pctWidth>
            </wp14:sizeRelH>
            <wp14:sizeRelV relativeFrom="page">
              <wp14:pctHeight>0</wp14:pctHeight>
            </wp14:sizeRelV>
          </wp:anchor>
        </w:drawing>
      </w:r>
      <w:r w:rsidR="00B43881" w:rsidRPr="00B43881">
        <w:rPr>
          <w:rFonts w:ascii="Arial" w:hAnsi="Arial" w:cs="Arial"/>
          <w:b/>
          <w:i/>
          <w:noProof/>
          <w:sz w:val="15"/>
          <w:szCs w:val="15"/>
          <w:u w:val="single"/>
          <w:lang w:eastAsia="pt-BR"/>
        </w:rPr>
        <w:t xml:space="preserve">terça-feira, 18 de janeiro de 2022 </w:t>
      </w:r>
      <w:r w:rsidR="00B43881">
        <w:rPr>
          <w:rFonts w:ascii="Arial" w:hAnsi="Arial" w:cs="Arial"/>
          <w:b/>
          <w:i/>
          <w:noProof/>
          <w:sz w:val="15"/>
          <w:szCs w:val="15"/>
          <w:u w:val="single"/>
          <w:lang w:eastAsia="pt-BR"/>
        </w:rPr>
        <w:tab/>
      </w:r>
      <w:r w:rsidR="00B43881">
        <w:rPr>
          <w:rFonts w:ascii="Arial" w:hAnsi="Arial" w:cs="Arial"/>
          <w:b/>
          <w:i/>
          <w:noProof/>
          <w:sz w:val="15"/>
          <w:szCs w:val="15"/>
          <w:u w:val="single"/>
          <w:lang w:eastAsia="pt-BR"/>
        </w:rPr>
        <w:tab/>
        <w:t>Diário Ofi</w:t>
      </w:r>
      <w:r w:rsidR="00B43881" w:rsidRPr="00B43881">
        <w:rPr>
          <w:rFonts w:ascii="Arial" w:hAnsi="Arial" w:cs="Arial"/>
          <w:b/>
          <w:i/>
          <w:noProof/>
          <w:sz w:val="15"/>
          <w:szCs w:val="15"/>
          <w:u w:val="single"/>
          <w:lang w:eastAsia="pt-BR"/>
        </w:rPr>
        <w:t>cial Poder Executivo -</w:t>
      </w:r>
      <w:r w:rsidR="00B43881">
        <w:rPr>
          <w:rFonts w:ascii="Arial" w:hAnsi="Arial" w:cs="Arial"/>
          <w:b/>
          <w:i/>
          <w:noProof/>
          <w:sz w:val="15"/>
          <w:szCs w:val="15"/>
          <w:u w:val="single"/>
          <w:lang w:eastAsia="pt-BR"/>
        </w:rPr>
        <w:t xml:space="preserve"> Seção I </w:t>
      </w:r>
      <w:r w:rsidR="00B43881">
        <w:rPr>
          <w:rFonts w:ascii="Arial" w:hAnsi="Arial" w:cs="Arial"/>
          <w:b/>
          <w:i/>
          <w:noProof/>
          <w:sz w:val="15"/>
          <w:szCs w:val="15"/>
          <w:u w:val="single"/>
          <w:lang w:eastAsia="pt-BR"/>
        </w:rPr>
        <w:tab/>
      </w:r>
      <w:r w:rsidR="00B43881">
        <w:rPr>
          <w:rFonts w:ascii="Arial" w:hAnsi="Arial" w:cs="Arial"/>
          <w:b/>
          <w:i/>
          <w:noProof/>
          <w:sz w:val="15"/>
          <w:szCs w:val="15"/>
          <w:u w:val="single"/>
          <w:lang w:eastAsia="pt-BR"/>
        </w:rPr>
        <w:tab/>
        <w:t xml:space="preserve">São Paulo, 132 (11) </w:t>
      </w:r>
      <w:r w:rsidR="002F4F5D">
        <w:rPr>
          <w:rFonts w:ascii="Arial" w:hAnsi="Arial" w:cs="Arial"/>
          <w:b/>
          <w:noProof/>
          <w:sz w:val="16"/>
          <w:szCs w:val="16"/>
          <w:lang w:eastAsia="pt-BR"/>
        </w:rPr>
        <w:t>– 39</w:t>
      </w:r>
    </w:p>
    <w:p w:rsidR="002F4F5D" w:rsidRPr="002F4F5D" w:rsidRDefault="002F4F5D" w:rsidP="005D0D42">
      <w:pPr>
        <w:tabs>
          <w:tab w:val="left" w:pos="5445"/>
        </w:tabs>
        <w:spacing w:before="80" w:after="0" w:line="240" w:lineRule="auto"/>
        <w:ind w:firstLine="425"/>
        <w:jc w:val="both"/>
        <w:rPr>
          <w:rFonts w:ascii="Arial" w:hAnsi="Arial" w:cs="Arial"/>
          <w:sz w:val="26"/>
          <w:szCs w:val="26"/>
        </w:rPr>
      </w:pPr>
      <w:r w:rsidRPr="002F4F5D">
        <w:rPr>
          <w:rFonts w:ascii="Arial" w:hAnsi="Arial" w:cs="Arial"/>
          <w:sz w:val="26"/>
          <w:szCs w:val="26"/>
        </w:rPr>
        <w:t>Administração Penitenciária</w:t>
      </w:r>
    </w:p>
    <w:p w:rsidR="002F4F5D" w:rsidRPr="005D0D42" w:rsidRDefault="002F4F5D" w:rsidP="002F4F5D">
      <w:pPr>
        <w:tabs>
          <w:tab w:val="left" w:pos="5445"/>
        </w:tabs>
        <w:spacing w:before="40" w:after="120" w:line="240" w:lineRule="auto"/>
        <w:ind w:firstLine="425"/>
        <w:jc w:val="both"/>
        <w:rPr>
          <w:rFonts w:ascii="Arial" w:hAnsi="Arial" w:cs="Arial"/>
          <w:sz w:val="16"/>
          <w:szCs w:val="18"/>
        </w:rPr>
      </w:pPr>
      <w:r w:rsidRPr="005D0D42">
        <w:rPr>
          <w:rFonts w:ascii="Arial" w:hAnsi="Arial" w:cs="Arial"/>
          <w:sz w:val="16"/>
          <w:szCs w:val="18"/>
        </w:rPr>
        <w:t>GABINETE DO SECRETÁRIO</w:t>
      </w:r>
    </w:p>
    <w:p w:rsidR="002F4F5D" w:rsidRPr="005D0D42" w:rsidRDefault="002F4F5D" w:rsidP="005D0D42">
      <w:pPr>
        <w:tabs>
          <w:tab w:val="left" w:pos="5445"/>
        </w:tabs>
        <w:spacing w:before="120" w:after="40" w:line="240" w:lineRule="auto"/>
        <w:ind w:firstLine="425"/>
        <w:jc w:val="both"/>
        <w:rPr>
          <w:rFonts w:ascii="Arial" w:hAnsi="Arial" w:cs="Arial"/>
          <w:b/>
          <w:sz w:val="24"/>
          <w:szCs w:val="26"/>
        </w:rPr>
      </w:pPr>
      <w:r w:rsidRPr="005D0D42">
        <w:rPr>
          <w:rFonts w:ascii="Arial" w:hAnsi="Arial" w:cs="Arial"/>
          <w:b/>
          <w:sz w:val="24"/>
          <w:szCs w:val="26"/>
        </w:rPr>
        <w:t>Resolução SAP 008/2022, de 14 de janeiro de 2022.</w:t>
      </w:r>
    </w:p>
    <w:p w:rsidR="002F4F5D" w:rsidRPr="005D0D42" w:rsidRDefault="002F4F5D" w:rsidP="002F4F5D">
      <w:pPr>
        <w:tabs>
          <w:tab w:val="left" w:pos="5445"/>
        </w:tabs>
        <w:spacing w:before="40" w:after="120" w:line="300" w:lineRule="atLeast"/>
        <w:ind w:firstLine="425"/>
        <w:jc w:val="both"/>
        <w:rPr>
          <w:rFonts w:ascii="Arial" w:hAnsi="Arial" w:cs="Arial"/>
          <w:b/>
          <w:i/>
          <w:szCs w:val="23"/>
        </w:rPr>
      </w:pPr>
      <w:r w:rsidRPr="005D0D42">
        <w:rPr>
          <w:rFonts w:ascii="Arial" w:hAnsi="Arial" w:cs="Arial"/>
          <w:b/>
          <w:i/>
          <w:szCs w:val="23"/>
        </w:rPr>
        <w:t>Disciplina o fornecimento de refeições no âmbito da sede da Coordenadoria de Unidades Prisionais da Região Metropolitana de São Paulo e dá providências correlatas.</w:t>
      </w:r>
    </w:p>
    <w:p w:rsidR="002F4F5D" w:rsidRPr="005D0D42" w:rsidRDefault="002F4F5D" w:rsidP="000B6FAB">
      <w:pPr>
        <w:widowControl w:val="0"/>
        <w:tabs>
          <w:tab w:val="left" w:pos="5445"/>
        </w:tabs>
        <w:spacing w:before="40" w:after="60" w:line="260" w:lineRule="atLeast"/>
        <w:ind w:firstLine="425"/>
        <w:jc w:val="both"/>
        <w:rPr>
          <w:rFonts w:ascii="Arial" w:hAnsi="Arial" w:cs="Arial"/>
          <w:sz w:val="20"/>
          <w:szCs w:val="21"/>
        </w:rPr>
      </w:pPr>
      <w:r w:rsidRPr="005D0D42">
        <w:rPr>
          <w:rFonts w:ascii="Arial" w:hAnsi="Arial" w:cs="Arial"/>
          <w:sz w:val="20"/>
          <w:szCs w:val="21"/>
        </w:rPr>
        <w:t>O Secretário da Administração Penitenciária, no uso de sua competência, nos termos do Parágrafo Único, do Artigo 1º do Decreto 51.687, de 22/03/07, considerando:</w:t>
      </w:r>
    </w:p>
    <w:p w:rsidR="002F4F5D" w:rsidRPr="005D0D42" w:rsidRDefault="002F4F5D" w:rsidP="000B6FAB">
      <w:pPr>
        <w:widowControl w:val="0"/>
        <w:tabs>
          <w:tab w:val="left" w:pos="5445"/>
        </w:tabs>
        <w:spacing w:before="40" w:after="60" w:line="260" w:lineRule="atLeast"/>
        <w:ind w:firstLine="425"/>
        <w:jc w:val="both"/>
        <w:rPr>
          <w:rFonts w:ascii="Arial" w:hAnsi="Arial" w:cs="Arial"/>
          <w:sz w:val="20"/>
          <w:szCs w:val="21"/>
        </w:rPr>
      </w:pPr>
      <w:r w:rsidRPr="005D0D42">
        <w:rPr>
          <w:rFonts w:ascii="Arial" w:hAnsi="Arial" w:cs="Arial"/>
          <w:sz w:val="20"/>
          <w:szCs w:val="21"/>
        </w:rPr>
        <w:t>Que a sede da Coordenadoria de Unidades Prisionais da Região Metropolitana de São Paulo, não dispõe de espaço físico adequado e estrutura para que sejam servidas e/ou realizadas refeições por seus servidores;</w:t>
      </w:r>
    </w:p>
    <w:p w:rsidR="002F4F5D" w:rsidRPr="005D0D42" w:rsidRDefault="002F4F5D" w:rsidP="000B6FAB">
      <w:pPr>
        <w:widowControl w:val="0"/>
        <w:tabs>
          <w:tab w:val="left" w:pos="5445"/>
        </w:tabs>
        <w:spacing w:before="40" w:after="60" w:line="260" w:lineRule="atLeast"/>
        <w:ind w:firstLine="425"/>
        <w:jc w:val="both"/>
        <w:rPr>
          <w:rFonts w:ascii="Arial" w:hAnsi="Arial" w:cs="Arial"/>
          <w:sz w:val="20"/>
          <w:szCs w:val="21"/>
        </w:rPr>
      </w:pPr>
      <w:r w:rsidRPr="005D0D42">
        <w:rPr>
          <w:rFonts w:ascii="Arial" w:hAnsi="Arial" w:cs="Arial"/>
          <w:sz w:val="20"/>
          <w:szCs w:val="21"/>
        </w:rPr>
        <w:t>Que o fornecimento de alimentação a servidores públicos, por meio de vale-refeição, não encontra óbice no artigo 128 da Constituição do Estado e pode validamente coexistir com o auxílio-alimentação instituído pela Lei estadual 7.524, de 28-10-1991, e atualizações posteriores, nos termos dos Pareceres CJ/SF 257/1992, PA 76/2015, PA-3 375/1994, AJG 414/1995, PA 276/2000, PA 290/2007 e PA 01/2010;</w:t>
      </w:r>
    </w:p>
    <w:p w:rsidR="002F4F5D" w:rsidRPr="005D0D42" w:rsidRDefault="002F4F5D" w:rsidP="000B6FAB">
      <w:pPr>
        <w:widowControl w:val="0"/>
        <w:tabs>
          <w:tab w:val="left" w:pos="5445"/>
        </w:tabs>
        <w:spacing w:before="40" w:after="60" w:line="260" w:lineRule="atLeast"/>
        <w:ind w:firstLine="425"/>
        <w:jc w:val="both"/>
        <w:rPr>
          <w:rFonts w:ascii="Arial" w:hAnsi="Arial" w:cs="Arial"/>
          <w:sz w:val="20"/>
          <w:szCs w:val="21"/>
        </w:rPr>
      </w:pPr>
      <w:r w:rsidRPr="005D0D42">
        <w:rPr>
          <w:rFonts w:ascii="Arial" w:hAnsi="Arial" w:cs="Arial"/>
          <w:sz w:val="20"/>
          <w:szCs w:val="21"/>
        </w:rPr>
        <w:t>Que o vale-refeição fornecido por meio de suporte eletrônico assegura maior transparência e controle por parte da Administração-contratante, reduzindo o consumo de papel e simplificando a gestão contratual em benefício da racionalização do gasto público;</w:t>
      </w:r>
    </w:p>
    <w:p w:rsidR="002F4F5D" w:rsidRPr="005D0D42" w:rsidRDefault="002F4F5D" w:rsidP="000B6FAB">
      <w:pPr>
        <w:widowControl w:val="0"/>
        <w:tabs>
          <w:tab w:val="left" w:pos="5445"/>
        </w:tabs>
        <w:spacing w:before="40" w:after="60" w:line="260" w:lineRule="atLeast"/>
        <w:ind w:firstLine="425"/>
        <w:jc w:val="both"/>
        <w:rPr>
          <w:rFonts w:ascii="Arial" w:hAnsi="Arial" w:cs="Arial"/>
          <w:sz w:val="20"/>
          <w:szCs w:val="21"/>
        </w:rPr>
      </w:pPr>
      <w:r w:rsidRPr="005D0D42">
        <w:rPr>
          <w:rFonts w:ascii="Arial" w:hAnsi="Arial" w:cs="Arial"/>
          <w:sz w:val="20"/>
          <w:szCs w:val="21"/>
        </w:rPr>
        <w:t>A estrita observância aos princípios constitucionais que regem a Administração Pública, mormente legalidade, impessoalidade, moralidade, publicidade, bem como a isonomia;</w:t>
      </w:r>
    </w:p>
    <w:p w:rsidR="002F4F5D" w:rsidRPr="005D0D42" w:rsidRDefault="002F4F5D" w:rsidP="000B6FAB">
      <w:pPr>
        <w:widowControl w:val="0"/>
        <w:tabs>
          <w:tab w:val="left" w:pos="5445"/>
        </w:tabs>
        <w:spacing w:before="80" w:after="80" w:line="260" w:lineRule="atLeast"/>
        <w:ind w:firstLine="425"/>
        <w:jc w:val="both"/>
        <w:rPr>
          <w:rFonts w:ascii="Arial" w:hAnsi="Arial" w:cs="Arial"/>
          <w:b/>
          <w:sz w:val="16"/>
          <w:szCs w:val="21"/>
        </w:rPr>
      </w:pPr>
      <w:r w:rsidRPr="005D0D42">
        <w:rPr>
          <w:rFonts w:ascii="Arial" w:hAnsi="Arial" w:cs="Arial"/>
          <w:b/>
          <w:sz w:val="16"/>
          <w:szCs w:val="21"/>
        </w:rPr>
        <w:t>RESOLVE:</w:t>
      </w:r>
    </w:p>
    <w:p w:rsidR="002F4F5D" w:rsidRPr="005D0D42" w:rsidRDefault="002F4F5D" w:rsidP="000B6FAB">
      <w:pPr>
        <w:widowControl w:val="0"/>
        <w:tabs>
          <w:tab w:val="left" w:pos="5445"/>
        </w:tabs>
        <w:spacing w:before="80" w:after="80" w:line="260" w:lineRule="atLeast"/>
        <w:ind w:firstLine="425"/>
        <w:jc w:val="both"/>
        <w:rPr>
          <w:rFonts w:ascii="Arial" w:hAnsi="Arial" w:cs="Arial"/>
          <w:sz w:val="20"/>
          <w:szCs w:val="21"/>
        </w:rPr>
      </w:pPr>
      <w:r w:rsidRPr="005D0D42">
        <w:rPr>
          <w:rFonts w:ascii="Arial" w:hAnsi="Arial" w:cs="Arial"/>
          <w:b/>
          <w:sz w:val="20"/>
          <w:szCs w:val="21"/>
        </w:rPr>
        <w:t>Artigo 1º</w:t>
      </w:r>
      <w:r w:rsidRPr="005D0D42">
        <w:rPr>
          <w:rFonts w:ascii="Arial" w:hAnsi="Arial" w:cs="Arial"/>
          <w:sz w:val="20"/>
          <w:szCs w:val="21"/>
        </w:rPr>
        <w:t xml:space="preserve"> </w:t>
      </w:r>
      <w:r w:rsidRPr="005D0D42">
        <w:rPr>
          <w:rFonts w:ascii="Arial" w:hAnsi="Arial" w:cs="Arial"/>
          <w:b/>
          <w:sz w:val="20"/>
          <w:szCs w:val="21"/>
        </w:rPr>
        <w:t>- O fornecimento de refeições aos servidores em exercício na sede da Coordenadoria de Unidades Prisionais da Região Metropolitana de São Paulo dar-se-á por meio de vale-refeição, contratado</w:t>
      </w:r>
      <w:r w:rsidRPr="005D0D42">
        <w:rPr>
          <w:rFonts w:ascii="Arial" w:hAnsi="Arial" w:cs="Arial"/>
          <w:sz w:val="20"/>
          <w:szCs w:val="21"/>
        </w:rPr>
        <w:t xml:space="preserve"> </w:t>
      </w:r>
      <w:r w:rsidRPr="005D0D42">
        <w:rPr>
          <w:rFonts w:ascii="Arial" w:hAnsi="Arial" w:cs="Arial"/>
          <w:b/>
          <w:sz w:val="20"/>
          <w:szCs w:val="21"/>
        </w:rPr>
        <w:t>mediante prévia e regular licitação pública</w:t>
      </w:r>
      <w:r w:rsidRPr="005D0D42">
        <w:rPr>
          <w:rFonts w:ascii="Arial" w:hAnsi="Arial" w:cs="Arial"/>
          <w:sz w:val="20"/>
          <w:szCs w:val="21"/>
        </w:rPr>
        <w:t>, nos termos desta resolução.</w:t>
      </w:r>
    </w:p>
    <w:p w:rsidR="002F4F5D" w:rsidRPr="005D0D42" w:rsidRDefault="002F4F5D" w:rsidP="000B6FAB">
      <w:pPr>
        <w:widowControl w:val="0"/>
        <w:tabs>
          <w:tab w:val="left" w:pos="5445"/>
        </w:tabs>
        <w:spacing w:before="80" w:after="80" w:line="260" w:lineRule="atLeast"/>
        <w:ind w:firstLine="425"/>
        <w:jc w:val="both"/>
        <w:rPr>
          <w:rFonts w:ascii="Arial" w:hAnsi="Arial" w:cs="Arial"/>
          <w:sz w:val="20"/>
          <w:szCs w:val="21"/>
        </w:rPr>
      </w:pPr>
      <w:r w:rsidRPr="005D0D42">
        <w:rPr>
          <w:rFonts w:ascii="Arial" w:hAnsi="Arial" w:cs="Arial"/>
          <w:b/>
          <w:sz w:val="20"/>
          <w:szCs w:val="21"/>
        </w:rPr>
        <w:t>Artigo 2º</w:t>
      </w:r>
      <w:r w:rsidRPr="005D0D42">
        <w:rPr>
          <w:rFonts w:ascii="Arial" w:hAnsi="Arial" w:cs="Arial"/>
          <w:sz w:val="20"/>
          <w:szCs w:val="21"/>
        </w:rPr>
        <w:t xml:space="preserve"> - O vale-refeição será concedido na forma de cartão eletrônico, com chip, tarja magnética ou tecnologia similar, a ser disponibilizado para carga e recarga de créditos mensais que viabilizem a aquisição, pelos beneficiários elencados no artigo 1º, de alimentos preparados para consumo imediato em restaurantes e estabelecimentos congêneres.</w:t>
      </w:r>
    </w:p>
    <w:p w:rsidR="002F4F5D" w:rsidRPr="005D0D42" w:rsidRDefault="002F4F5D" w:rsidP="000B6FAB">
      <w:pPr>
        <w:widowControl w:val="0"/>
        <w:tabs>
          <w:tab w:val="left" w:pos="5445"/>
        </w:tabs>
        <w:spacing w:before="80" w:after="40" w:line="260" w:lineRule="atLeast"/>
        <w:ind w:firstLine="425"/>
        <w:jc w:val="both"/>
        <w:rPr>
          <w:rFonts w:ascii="Arial" w:hAnsi="Arial" w:cs="Arial"/>
          <w:sz w:val="20"/>
          <w:szCs w:val="21"/>
        </w:rPr>
      </w:pPr>
      <w:r w:rsidRPr="005D0D42">
        <w:rPr>
          <w:rFonts w:ascii="Arial" w:hAnsi="Arial" w:cs="Arial"/>
          <w:b/>
          <w:sz w:val="20"/>
          <w:szCs w:val="21"/>
        </w:rPr>
        <w:t>Artigo 3º</w:t>
      </w:r>
      <w:r w:rsidRPr="005D0D42">
        <w:rPr>
          <w:rFonts w:ascii="Arial" w:hAnsi="Arial" w:cs="Arial"/>
          <w:sz w:val="20"/>
          <w:szCs w:val="21"/>
        </w:rPr>
        <w:t xml:space="preserve"> - O benefício será concedido mensalmente e corresponderá aos dias efetivamente trabalhados, conforme apurado por meio da frequência informada pelo Centro de Recursos Humanos do Departamento de Administração da Coordenadoria de Unidades Prisionais da Região Metropolitana de São Paulo, no mês anterior ao do recebimento.</w:t>
      </w:r>
    </w:p>
    <w:p w:rsidR="002F4F5D" w:rsidRPr="005D0D42" w:rsidRDefault="002F4F5D" w:rsidP="000B6FAB">
      <w:pPr>
        <w:widowControl w:val="0"/>
        <w:tabs>
          <w:tab w:val="left" w:pos="5445"/>
        </w:tabs>
        <w:spacing w:before="40" w:after="90" w:line="260" w:lineRule="atLeast"/>
        <w:ind w:firstLine="425"/>
        <w:jc w:val="both"/>
        <w:rPr>
          <w:rFonts w:ascii="Arial" w:hAnsi="Arial" w:cs="Arial"/>
          <w:sz w:val="20"/>
          <w:szCs w:val="21"/>
        </w:rPr>
      </w:pPr>
      <w:r w:rsidRPr="005D0D42">
        <w:rPr>
          <w:rFonts w:ascii="Arial" w:hAnsi="Arial" w:cs="Arial"/>
          <w:b/>
          <w:sz w:val="20"/>
          <w:szCs w:val="21"/>
        </w:rPr>
        <w:t>Parágrafo único</w:t>
      </w:r>
      <w:r w:rsidRPr="005D0D42">
        <w:rPr>
          <w:rFonts w:ascii="Arial" w:hAnsi="Arial" w:cs="Arial"/>
          <w:sz w:val="20"/>
          <w:szCs w:val="21"/>
        </w:rPr>
        <w:t xml:space="preserve"> - O Centro de Recursos Humanos do Departamento de Administração da Coordenadoria de Unidades Prisionais da Região Metropolitana de São Paulo será responsável pela frequência dos servidores assim como será o Gestor do Contrato para fins de pagamento da empresa contratada para gerenciar o vale-refeição.</w:t>
      </w:r>
    </w:p>
    <w:p w:rsidR="002F4F5D" w:rsidRPr="005D0D42" w:rsidRDefault="002F4F5D" w:rsidP="000B6FAB">
      <w:pPr>
        <w:widowControl w:val="0"/>
        <w:tabs>
          <w:tab w:val="left" w:pos="5445"/>
        </w:tabs>
        <w:spacing w:before="40" w:after="90" w:line="260" w:lineRule="atLeast"/>
        <w:ind w:firstLine="425"/>
        <w:jc w:val="both"/>
        <w:rPr>
          <w:rFonts w:ascii="Arial" w:hAnsi="Arial" w:cs="Arial"/>
          <w:sz w:val="20"/>
          <w:szCs w:val="21"/>
        </w:rPr>
      </w:pPr>
      <w:r w:rsidRPr="005D0D42">
        <w:rPr>
          <w:rFonts w:ascii="Arial" w:hAnsi="Arial" w:cs="Arial"/>
          <w:b/>
          <w:sz w:val="20"/>
          <w:szCs w:val="21"/>
        </w:rPr>
        <w:t>Artigo 4º</w:t>
      </w:r>
      <w:r w:rsidRPr="005D0D42">
        <w:rPr>
          <w:rFonts w:ascii="Arial" w:hAnsi="Arial" w:cs="Arial"/>
          <w:sz w:val="20"/>
          <w:szCs w:val="21"/>
        </w:rPr>
        <w:t xml:space="preserve"> - Não será concedido o vale-refeição nos dias em que o beneficiário houver percebido diárias, nos termos da legislação de regência.</w:t>
      </w:r>
    </w:p>
    <w:p w:rsidR="002F4F5D" w:rsidRPr="005D0D42" w:rsidRDefault="002F4F5D" w:rsidP="000B6FAB">
      <w:pPr>
        <w:widowControl w:val="0"/>
        <w:tabs>
          <w:tab w:val="left" w:pos="5445"/>
        </w:tabs>
        <w:spacing w:before="40" w:after="90" w:line="260" w:lineRule="atLeast"/>
        <w:ind w:firstLine="425"/>
        <w:jc w:val="both"/>
        <w:rPr>
          <w:rFonts w:ascii="Arial" w:hAnsi="Arial" w:cs="Arial"/>
          <w:sz w:val="20"/>
          <w:szCs w:val="21"/>
        </w:rPr>
      </w:pPr>
      <w:r w:rsidRPr="005D0D42">
        <w:rPr>
          <w:rFonts w:ascii="Arial" w:hAnsi="Arial" w:cs="Arial"/>
          <w:b/>
          <w:sz w:val="20"/>
          <w:szCs w:val="21"/>
        </w:rPr>
        <w:t>Artigo 5º</w:t>
      </w:r>
      <w:r w:rsidRPr="005D0D42">
        <w:rPr>
          <w:rFonts w:ascii="Arial" w:hAnsi="Arial" w:cs="Arial"/>
          <w:sz w:val="20"/>
          <w:szCs w:val="21"/>
        </w:rPr>
        <w:t xml:space="preserve"> - O benefício será concedido proporcionalmente, observado o mês de referência, deduzindo-se os registros de faltas, licenças e afastamentos de qualquer natureza, salvo atuação em regime de teletrabalho.</w:t>
      </w:r>
    </w:p>
    <w:p w:rsidR="002F4F5D" w:rsidRPr="005D0D42" w:rsidRDefault="002F4F5D" w:rsidP="000B6FAB">
      <w:pPr>
        <w:widowControl w:val="0"/>
        <w:tabs>
          <w:tab w:val="left" w:pos="5445"/>
        </w:tabs>
        <w:spacing w:before="40" w:after="90" w:line="260" w:lineRule="atLeast"/>
        <w:ind w:firstLine="425"/>
        <w:jc w:val="both"/>
        <w:rPr>
          <w:rFonts w:ascii="Arial" w:hAnsi="Arial" w:cs="Arial"/>
          <w:sz w:val="20"/>
          <w:szCs w:val="21"/>
        </w:rPr>
      </w:pPr>
      <w:r w:rsidRPr="005D0D42">
        <w:rPr>
          <w:rFonts w:ascii="Arial" w:hAnsi="Arial" w:cs="Arial"/>
          <w:b/>
          <w:sz w:val="20"/>
          <w:szCs w:val="21"/>
        </w:rPr>
        <w:t>Artigo 6º</w:t>
      </w:r>
      <w:r w:rsidRPr="005D0D42">
        <w:rPr>
          <w:rFonts w:ascii="Arial" w:hAnsi="Arial" w:cs="Arial"/>
          <w:sz w:val="20"/>
          <w:szCs w:val="21"/>
        </w:rPr>
        <w:t xml:space="preserve"> - O benefício recebido indevidamente p</w:t>
      </w:r>
      <w:bookmarkStart w:id="0" w:name="_GoBack"/>
      <w:bookmarkEnd w:id="0"/>
      <w:r w:rsidRPr="005D0D42">
        <w:rPr>
          <w:rFonts w:ascii="Arial" w:hAnsi="Arial" w:cs="Arial"/>
          <w:sz w:val="20"/>
          <w:szCs w:val="21"/>
        </w:rPr>
        <w:t>or falha no registro de frequência, ou por qualquer outro motivo, será descontado de uma só vez do vale-refeição devido no mês subsequente e nos seguintes, até integral satisfação do débito, observadas as normas vigentes.</w:t>
      </w:r>
    </w:p>
    <w:p w:rsidR="002F4F5D" w:rsidRPr="005D0D42" w:rsidRDefault="002F4F5D" w:rsidP="000B6FAB">
      <w:pPr>
        <w:widowControl w:val="0"/>
        <w:tabs>
          <w:tab w:val="left" w:pos="5445"/>
        </w:tabs>
        <w:spacing w:before="40" w:after="90" w:line="260" w:lineRule="atLeast"/>
        <w:ind w:firstLine="425"/>
        <w:jc w:val="both"/>
        <w:rPr>
          <w:rFonts w:ascii="Arial" w:hAnsi="Arial" w:cs="Arial"/>
          <w:sz w:val="20"/>
          <w:szCs w:val="21"/>
        </w:rPr>
      </w:pPr>
      <w:r w:rsidRPr="005D0D42">
        <w:rPr>
          <w:rFonts w:ascii="Arial" w:hAnsi="Arial" w:cs="Arial"/>
          <w:b/>
          <w:sz w:val="20"/>
          <w:szCs w:val="21"/>
        </w:rPr>
        <w:t>Artigo 7º</w:t>
      </w:r>
      <w:r w:rsidRPr="005D0D42">
        <w:rPr>
          <w:rFonts w:ascii="Arial" w:hAnsi="Arial" w:cs="Arial"/>
          <w:sz w:val="20"/>
          <w:szCs w:val="21"/>
        </w:rPr>
        <w:t xml:space="preserve"> - O descumprimento das normas estabelecidas nesta resolução implicará na devolução ao erário do valor indevidamente despendido, após a devida apuração da infração disciplinar, se for o caso, nos termos da legislação em vigor.</w:t>
      </w:r>
    </w:p>
    <w:p w:rsidR="002F4F5D" w:rsidRPr="005D0D42" w:rsidRDefault="002F4F5D" w:rsidP="000B6FAB">
      <w:pPr>
        <w:widowControl w:val="0"/>
        <w:tabs>
          <w:tab w:val="left" w:pos="5445"/>
        </w:tabs>
        <w:spacing w:before="40" w:after="90" w:line="260" w:lineRule="atLeast"/>
        <w:ind w:firstLine="425"/>
        <w:jc w:val="both"/>
        <w:rPr>
          <w:rFonts w:ascii="Arial" w:hAnsi="Arial" w:cs="Arial"/>
          <w:sz w:val="20"/>
          <w:szCs w:val="21"/>
        </w:rPr>
      </w:pPr>
      <w:r w:rsidRPr="005D0D42">
        <w:rPr>
          <w:rFonts w:ascii="Arial" w:hAnsi="Arial" w:cs="Arial"/>
          <w:b/>
          <w:sz w:val="20"/>
          <w:szCs w:val="21"/>
        </w:rPr>
        <w:t>Artigo 8º</w:t>
      </w:r>
      <w:r w:rsidRPr="005D0D42">
        <w:rPr>
          <w:rFonts w:ascii="Arial" w:hAnsi="Arial" w:cs="Arial"/>
          <w:sz w:val="20"/>
          <w:szCs w:val="21"/>
        </w:rPr>
        <w:t xml:space="preserve"> - Casos omissos serão analisados pelo Coordenador da Coordenadoria de Unidades Prisionais da Região Metropolitana de São Paulo.</w:t>
      </w:r>
    </w:p>
    <w:p w:rsidR="00E74D41" w:rsidRPr="005D0D42" w:rsidRDefault="002F4F5D" w:rsidP="000B6FAB">
      <w:pPr>
        <w:widowControl w:val="0"/>
        <w:tabs>
          <w:tab w:val="left" w:pos="5445"/>
        </w:tabs>
        <w:spacing w:before="40" w:after="90" w:line="260" w:lineRule="atLeast"/>
        <w:ind w:firstLine="425"/>
        <w:jc w:val="both"/>
        <w:rPr>
          <w:rFonts w:ascii="Arial" w:hAnsi="Arial" w:cs="Arial"/>
          <w:sz w:val="20"/>
          <w:szCs w:val="21"/>
        </w:rPr>
      </w:pPr>
      <w:r w:rsidRPr="005D0D42">
        <w:rPr>
          <w:rFonts w:ascii="Arial" w:hAnsi="Arial" w:cs="Arial"/>
          <w:b/>
          <w:sz w:val="20"/>
          <w:szCs w:val="21"/>
        </w:rPr>
        <w:t>Artigo 9º</w:t>
      </w:r>
      <w:r w:rsidRPr="005D0D42">
        <w:rPr>
          <w:rFonts w:ascii="Arial" w:hAnsi="Arial" w:cs="Arial"/>
          <w:sz w:val="20"/>
          <w:szCs w:val="21"/>
        </w:rPr>
        <w:t xml:space="preserve"> - Esta resolução entra em vigor na data de sua publicação.</w:t>
      </w:r>
    </w:p>
    <w:p w:rsidR="00E74D41" w:rsidRPr="005D0D42" w:rsidRDefault="008F4BC9" w:rsidP="005D0D42">
      <w:pPr>
        <w:widowControl w:val="0"/>
        <w:tabs>
          <w:tab w:val="left" w:pos="5445"/>
        </w:tabs>
        <w:spacing w:before="40" w:after="90" w:line="260" w:lineRule="atLeast"/>
        <w:ind w:firstLine="425"/>
        <w:jc w:val="both"/>
        <w:rPr>
          <w:rFonts w:ascii="Arial" w:hAnsi="Arial" w:cs="Arial"/>
          <w:b/>
          <w:i/>
          <w:color w:val="FF0000"/>
          <w:sz w:val="18"/>
          <w:szCs w:val="20"/>
        </w:rPr>
      </w:pPr>
      <w:r w:rsidRPr="005D0D42">
        <w:rPr>
          <w:rFonts w:ascii="Arial" w:hAnsi="Arial" w:cs="Arial"/>
          <w:b/>
          <w:i/>
          <w:color w:val="FF0000"/>
          <w:sz w:val="18"/>
          <w:szCs w:val="20"/>
        </w:rPr>
        <w:t>Este conteúdo não substitui o publicado no Diário Oficial</w:t>
      </w:r>
    </w:p>
    <w:sectPr w:rsidR="00E74D41" w:rsidRPr="005D0D42" w:rsidSect="00DA3F86">
      <w:headerReference w:type="default" r:id="rId8"/>
      <w:type w:val="continuous"/>
      <w:pgSz w:w="11906" w:h="16838" w:code="9"/>
      <w:pgMar w:top="567" w:right="964" w:bottom="56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02BB" w:rsidRDefault="005202BB" w:rsidP="00CE505D">
      <w:pPr>
        <w:spacing w:after="0" w:line="240" w:lineRule="auto"/>
      </w:pPr>
      <w:r>
        <w:separator/>
      </w:r>
    </w:p>
  </w:endnote>
  <w:endnote w:type="continuationSeparator" w:id="0">
    <w:p w:rsidR="005202BB" w:rsidRDefault="005202BB" w:rsidP="00CE5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02BB" w:rsidRDefault="005202BB" w:rsidP="00CE505D">
      <w:pPr>
        <w:spacing w:after="0" w:line="240" w:lineRule="auto"/>
      </w:pPr>
      <w:r>
        <w:separator/>
      </w:r>
    </w:p>
  </w:footnote>
  <w:footnote w:type="continuationSeparator" w:id="0">
    <w:p w:rsidR="005202BB" w:rsidRDefault="005202BB" w:rsidP="00CE50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BF4" w:rsidRDefault="00CA4BF4">
    <w:pPr>
      <w:pStyle w:val="Cabealho"/>
      <w:jc w:val="right"/>
    </w:pPr>
    <w:r>
      <w:fldChar w:fldCharType="begin"/>
    </w:r>
    <w:r>
      <w:instrText>PAGE   \* MERGEFORMAT</w:instrText>
    </w:r>
    <w:r>
      <w:fldChar w:fldCharType="separate"/>
    </w:r>
    <w:r w:rsidR="000B6FAB">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05D"/>
    <w:rsid w:val="00001476"/>
    <w:rsid w:val="0000181B"/>
    <w:rsid w:val="00002C35"/>
    <w:rsid w:val="00004B9E"/>
    <w:rsid w:val="00006FEB"/>
    <w:rsid w:val="00007F8D"/>
    <w:rsid w:val="000103A2"/>
    <w:rsid w:val="000118E9"/>
    <w:rsid w:val="000136D7"/>
    <w:rsid w:val="00016141"/>
    <w:rsid w:val="000212BD"/>
    <w:rsid w:val="000232AB"/>
    <w:rsid w:val="00024F59"/>
    <w:rsid w:val="000319AB"/>
    <w:rsid w:val="0003201F"/>
    <w:rsid w:val="00032099"/>
    <w:rsid w:val="00033187"/>
    <w:rsid w:val="000356DA"/>
    <w:rsid w:val="000360F7"/>
    <w:rsid w:val="00036B65"/>
    <w:rsid w:val="00037057"/>
    <w:rsid w:val="00040770"/>
    <w:rsid w:val="00041550"/>
    <w:rsid w:val="000416D3"/>
    <w:rsid w:val="00042F19"/>
    <w:rsid w:val="00044014"/>
    <w:rsid w:val="000507A4"/>
    <w:rsid w:val="00050B1E"/>
    <w:rsid w:val="000517E0"/>
    <w:rsid w:val="0005483D"/>
    <w:rsid w:val="00056DD2"/>
    <w:rsid w:val="00057E4E"/>
    <w:rsid w:val="00060090"/>
    <w:rsid w:val="000601B4"/>
    <w:rsid w:val="000610E9"/>
    <w:rsid w:val="0006185B"/>
    <w:rsid w:val="00061BAE"/>
    <w:rsid w:val="0006232E"/>
    <w:rsid w:val="000626E6"/>
    <w:rsid w:val="00062969"/>
    <w:rsid w:val="0006330C"/>
    <w:rsid w:val="00064909"/>
    <w:rsid w:val="000655AB"/>
    <w:rsid w:val="00065DCB"/>
    <w:rsid w:val="00066322"/>
    <w:rsid w:val="0006749A"/>
    <w:rsid w:val="000703B7"/>
    <w:rsid w:val="00071F09"/>
    <w:rsid w:val="000737D2"/>
    <w:rsid w:val="00074136"/>
    <w:rsid w:val="000741CF"/>
    <w:rsid w:val="000774DF"/>
    <w:rsid w:val="000777D1"/>
    <w:rsid w:val="00080C1D"/>
    <w:rsid w:val="0008165E"/>
    <w:rsid w:val="00084098"/>
    <w:rsid w:val="00084692"/>
    <w:rsid w:val="000859D3"/>
    <w:rsid w:val="00092FAB"/>
    <w:rsid w:val="000944DA"/>
    <w:rsid w:val="000948CD"/>
    <w:rsid w:val="000A2678"/>
    <w:rsid w:val="000A72FB"/>
    <w:rsid w:val="000B05DB"/>
    <w:rsid w:val="000B1322"/>
    <w:rsid w:val="000B2C0E"/>
    <w:rsid w:val="000B4A0E"/>
    <w:rsid w:val="000B524F"/>
    <w:rsid w:val="000B62B5"/>
    <w:rsid w:val="000B632E"/>
    <w:rsid w:val="000B6FAB"/>
    <w:rsid w:val="000C32A6"/>
    <w:rsid w:val="000C353A"/>
    <w:rsid w:val="000C4BE4"/>
    <w:rsid w:val="000C619A"/>
    <w:rsid w:val="000C6448"/>
    <w:rsid w:val="000C65C6"/>
    <w:rsid w:val="000C74D1"/>
    <w:rsid w:val="000D0C39"/>
    <w:rsid w:val="000D7851"/>
    <w:rsid w:val="000E0F98"/>
    <w:rsid w:val="000E164B"/>
    <w:rsid w:val="000E3200"/>
    <w:rsid w:val="000E4936"/>
    <w:rsid w:val="000E58CA"/>
    <w:rsid w:val="000E6F2D"/>
    <w:rsid w:val="000F094F"/>
    <w:rsid w:val="000F0BF5"/>
    <w:rsid w:val="000F4059"/>
    <w:rsid w:val="000F44A7"/>
    <w:rsid w:val="00101C0B"/>
    <w:rsid w:val="00102839"/>
    <w:rsid w:val="0010291E"/>
    <w:rsid w:val="0010423B"/>
    <w:rsid w:val="001049D5"/>
    <w:rsid w:val="0010592B"/>
    <w:rsid w:val="00105F0C"/>
    <w:rsid w:val="0010618E"/>
    <w:rsid w:val="0011250C"/>
    <w:rsid w:val="00114FB4"/>
    <w:rsid w:val="00115A5E"/>
    <w:rsid w:val="00117087"/>
    <w:rsid w:val="00117A96"/>
    <w:rsid w:val="001239F6"/>
    <w:rsid w:val="00126F69"/>
    <w:rsid w:val="00132BA6"/>
    <w:rsid w:val="0013370A"/>
    <w:rsid w:val="00136216"/>
    <w:rsid w:val="00137218"/>
    <w:rsid w:val="00137543"/>
    <w:rsid w:val="00140B69"/>
    <w:rsid w:val="0015180B"/>
    <w:rsid w:val="00151B08"/>
    <w:rsid w:val="0015262D"/>
    <w:rsid w:val="00152726"/>
    <w:rsid w:val="00152C37"/>
    <w:rsid w:val="00152C8D"/>
    <w:rsid w:val="00156594"/>
    <w:rsid w:val="00161461"/>
    <w:rsid w:val="00161786"/>
    <w:rsid w:val="00164FE7"/>
    <w:rsid w:val="001659BB"/>
    <w:rsid w:val="00170523"/>
    <w:rsid w:val="00171060"/>
    <w:rsid w:val="00171A25"/>
    <w:rsid w:val="0017467E"/>
    <w:rsid w:val="00174B17"/>
    <w:rsid w:val="00175533"/>
    <w:rsid w:val="00176D2C"/>
    <w:rsid w:val="001802D2"/>
    <w:rsid w:val="00181326"/>
    <w:rsid w:val="001825A5"/>
    <w:rsid w:val="00186B87"/>
    <w:rsid w:val="00190F43"/>
    <w:rsid w:val="00191697"/>
    <w:rsid w:val="0019400D"/>
    <w:rsid w:val="001977D1"/>
    <w:rsid w:val="001A115A"/>
    <w:rsid w:val="001A28BE"/>
    <w:rsid w:val="001A70B2"/>
    <w:rsid w:val="001B0503"/>
    <w:rsid w:val="001B4386"/>
    <w:rsid w:val="001B7435"/>
    <w:rsid w:val="001B7D2A"/>
    <w:rsid w:val="001C1CF1"/>
    <w:rsid w:val="001C28C9"/>
    <w:rsid w:val="001C5FAC"/>
    <w:rsid w:val="001C62AA"/>
    <w:rsid w:val="001D2207"/>
    <w:rsid w:val="001D4F1D"/>
    <w:rsid w:val="001D5483"/>
    <w:rsid w:val="001D6275"/>
    <w:rsid w:val="001D6402"/>
    <w:rsid w:val="001E00D9"/>
    <w:rsid w:val="001E072A"/>
    <w:rsid w:val="001E0B47"/>
    <w:rsid w:val="001E1408"/>
    <w:rsid w:val="001E22D4"/>
    <w:rsid w:val="001E3522"/>
    <w:rsid w:val="001F0524"/>
    <w:rsid w:val="001F46D9"/>
    <w:rsid w:val="00200007"/>
    <w:rsid w:val="00201255"/>
    <w:rsid w:val="00201EB8"/>
    <w:rsid w:val="002065BC"/>
    <w:rsid w:val="00206DD2"/>
    <w:rsid w:val="00207899"/>
    <w:rsid w:val="00210D3F"/>
    <w:rsid w:val="002118A2"/>
    <w:rsid w:val="00214414"/>
    <w:rsid w:val="0021639D"/>
    <w:rsid w:val="002173B5"/>
    <w:rsid w:val="00217D5E"/>
    <w:rsid w:val="00220355"/>
    <w:rsid w:val="0022387E"/>
    <w:rsid w:val="002273C6"/>
    <w:rsid w:val="00230B7F"/>
    <w:rsid w:val="0023336D"/>
    <w:rsid w:val="00233917"/>
    <w:rsid w:val="002428D2"/>
    <w:rsid w:val="00244C5F"/>
    <w:rsid w:val="002468EA"/>
    <w:rsid w:val="00247B94"/>
    <w:rsid w:val="002533B6"/>
    <w:rsid w:val="00253E2A"/>
    <w:rsid w:val="002577DF"/>
    <w:rsid w:val="00257EE1"/>
    <w:rsid w:val="00260011"/>
    <w:rsid w:val="00261F75"/>
    <w:rsid w:val="00262C44"/>
    <w:rsid w:val="00262DC1"/>
    <w:rsid w:val="00263FFB"/>
    <w:rsid w:val="002645DC"/>
    <w:rsid w:val="002645F6"/>
    <w:rsid w:val="00265230"/>
    <w:rsid w:val="0026674A"/>
    <w:rsid w:val="0026685F"/>
    <w:rsid w:val="00267A01"/>
    <w:rsid w:val="00270BDE"/>
    <w:rsid w:val="00274B90"/>
    <w:rsid w:val="00277444"/>
    <w:rsid w:val="00285DEF"/>
    <w:rsid w:val="00287925"/>
    <w:rsid w:val="00292E29"/>
    <w:rsid w:val="002959CD"/>
    <w:rsid w:val="00295E42"/>
    <w:rsid w:val="002A0146"/>
    <w:rsid w:val="002A1198"/>
    <w:rsid w:val="002A2C7C"/>
    <w:rsid w:val="002A5503"/>
    <w:rsid w:val="002A7468"/>
    <w:rsid w:val="002B3C7E"/>
    <w:rsid w:val="002B4124"/>
    <w:rsid w:val="002B564F"/>
    <w:rsid w:val="002B6935"/>
    <w:rsid w:val="002C3B91"/>
    <w:rsid w:val="002C3E3A"/>
    <w:rsid w:val="002C3E7E"/>
    <w:rsid w:val="002C4E70"/>
    <w:rsid w:val="002C528C"/>
    <w:rsid w:val="002C5470"/>
    <w:rsid w:val="002C55C4"/>
    <w:rsid w:val="002C69C2"/>
    <w:rsid w:val="002D0F33"/>
    <w:rsid w:val="002D2831"/>
    <w:rsid w:val="002E193A"/>
    <w:rsid w:val="002E43C3"/>
    <w:rsid w:val="002E4588"/>
    <w:rsid w:val="002E4F8F"/>
    <w:rsid w:val="002E5B36"/>
    <w:rsid w:val="002E5B8C"/>
    <w:rsid w:val="002E5FE3"/>
    <w:rsid w:val="002E6344"/>
    <w:rsid w:val="002F1E33"/>
    <w:rsid w:val="002F33DA"/>
    <w:rsid w:val="002F4F5D"/>
    <w:rsid w:val="002F6478"/>
    <w:rsid w:val="0030034D"/>
    <w:rsid w:val="00301B55"/>
    <w:rsid w:val="00302DB6"/>
    <w:rsid w:val="00303668"/>
    <w:rsid w:val="00305697"/>
    <w:rsid w:val="00306B8C"/>
    <w:rsid w:val="00311C29"/>
    <w:rsid w:val="0031320F"/>
    <w:rsid w:val="00316D0B"/>
    <w:rsid w:val="00317984"/>
    <w:rsid w:val="00323CF5"/>
    <w:rsid w:val="00325A0E"/>
    <w:rsid w:val="00325D3B"/>
    <w:rsid w:val="0032661F"/>
    <w:rsid w:val="00327D35"/>
    <w:rsid w:val="003309EE"/>
    <w:rsid w:val="00331D51"/>
    <w:rsid w:val="00335DF7"/>
    <w:rsid w:val="0033758A"/>
    <w:rsid w:val="00341070"/>
    <w:rsid w:val="00350439"/>
    <w:rsid w:val="00350BBE"/>
    <w:rsid w:val="00350D9E"/>
    <w:rsid w:val="003568F1"/>
    <w:rsid w:val="003635F5"/>
    <w:rsid w:val="00367CF6"/>
    <w:rsid w:val="00370D26"/>
    <w:rsid w:val="003733C1"/>
    <w:rsid w:val="00374586"/>
    <w:rsid w:val="00376CA9"/>
    <w:rsid w:val="00377999"/>
    <w:rsid w:val="003834CF"/>
    <w:rsid w:val="00383EEF"/>
    <w:rsid w:val="00384351"/>
    <w:rsid w:val="003846A4"/>
    <w:rsid w:val="00384BE7"/>
    <w:rsid w:val="00384F65"/>
    <w:rsid w:val="003877C9"/>
    <w:rsid w:val="0039172A"/>
    <w:rsid w:val="0039459E"/>
    <w:rsid w:val="003948FA"/>
    <w:rsid w:val="00394AA4"/>
    <w:rsid w:val="0039621C"/>
    <w:rsid w:val="003974E6"/>
    <w:rsid w:val="003A024B"/>
    <w:rsid w:val="003A042C"/>
    <w:rsid w:val="003A16DA"/>
    <w:rsid w:val="003A3D64"/>
    <w:rsid w:val="003A4349"/>
    <w:rsid w:val="003A5C0A"/>
    <w:rsid w:val="003A5FD8"/>
    <w:rsid w:val="003B26E6"/>
    <w:rsid w:val="003B2D42"/>
    <w:rsid w:val="003B35C0"/>
    <w:rsid w:val="003B3A9C"/>
    <w:rsid w:val="003B6F30"/>
    <w:rsid w:val="003B7986"/>
    <w:rsid w:val="003B7F71"/>
    <w:rsid w:val="003C018F"/>
    <w:rsid w:val="003C33EA"/>
    <w:rsid w:val="003C463B"/>
    <w:rsid w:val="003D2F0A"/>
    <w:rsid w:val="003D3E76"/>
    <w:rsid w:val="003D7FF9"/>
    <w:rsid w:val="003E05CB"/>
    <w:rsid w:val="003E2897"/>
    <w:rsid w:val="003E2E1B"/>
    <w:rsid w:val="003E3A92"/>
    <w:rsid w:val="003F0C16"/>
    <w:rsid w:val="003F6349"/>
    <w:rsid w:val="003F6E8D"/>
    <w:rsid w:val="00401475"/>
    <w:rsid w:val="004024F8"/>
    <w:rsid w:val="00402CCC"/>
    <w:rsid w:val="004042B3"/>
    <w:rsid w:val="004045AD"/>
    <w:rsid w:val="004057F1"/>
    <w:rsid w:val="00405955"/>
    <w:rsid w:val="00406F32"/>
    <w:rsid w:val="00407F39"/>
    <w:rsid w:val="00412802"/>
    <w:rsid w:val="0041668A"/>
    <w:rsid w:val="004207AA"/>
    <w:rsid w:val="00420A80"/>
    <w:rsid w:val="0042225B"/>
    <w:rsid w:val="00422F16"/>
    <w:rsid w:val="00425001"/>
    <w:rsid w:val="00427180"/>
    <w:rsid w:val="00430170"/>
    <w:rsid w:val="00430C07"/>
    <w:rsid w:val="004311B0"/>
    <w:rsid w:val="004313EE"/>
    <w:rsid w:val="00433023"/>
    <w:rsid w:val="00433DE2"/>
    <w:rsid w:val="0043473B"/>
    <w:rsid w:val="004350D3"/>
    <w:rsid w:val="0043727E"/>
    <w:rsid w:val="00437C8E"/>
    <w:rsid w:val="0044024E"/>
    <w:rsid w:val="00442EAB"/>
    <w:rsid w:val="0044470E"/>
    <w:rsid w:val="004461DA"/>
    <w:rsid w:val="004461EE"/>
    <w:rsid w:val="004470E2"/>
    <w:rsid w:val="004500BD"/>
    <w:rsid w:val="0045194E"/>
    <w:rsid w:val="00454286"/>
    <w:rsid w:val="00454995"/>
    <w:rsid w:val="004562EC"/>
    <w:rsid w:val="0045715E"/>
    <w:rsid w:val="004573C3"/>
    <w:rsid w:val="00460273"/>
    <w:rsid w:val="00460344"/>
    <w:rsid w:val="00460813"/>
    <w:rsid w:val="00460FFA"/>
    <w:rsid w:val="00462B68"/>
    <w:rsid w:val="004642D9"/>
    <w:rsid w:val="0046461C"/>
    <w:rsid w:val="0046567C"/>
    <w:rsid w:val="00470D13"/>
    <w:rsid w:val="00471683"/>
    <w:rsid w:val="00472007"/>
    <w:rsid w:val="004729A2"/>
    <w:rsid w:val="004732FF"/>
    <w:rsid w:val="00473704"/>
    <w:rsid w:val="0047389A"/>
    <w:rsid w:val="00480857"/>
    <w:rsid w:val="004812B0"/>
    <w:rsid w:val="0048417E"/>
    <w:rsid w:val="00484FA6"/>
    <w:rsid w:val="00492D64"/>
    <w:rsid w:val="00492FC9"/>
    <w:rsid w:val="00494E32"/>
    <w:rsid w:val="004975D6"/>
    <w:rsid w:val="00497894"/>
    <w:rsid w:val="00497AB9"/>
    <w:rsid w:val="00497D48"/>
    <w:rsid w:val="004A152A"/>
    <w:rsid w:val="004A23FC"/>
    <w:rsid w:val="004A3350"/>
    <w:rsid w:val="004A7F22"/>
    <w:rsid w:val="004B0F81"/>
    <w:rsid w:val="004B1DFD"/>
    <w:rsid w:val="004B2DE5"/>
    <w:rsid w:val="004B4DAB"/>
    <w:rsid w:val="004B584B"/>
    <w:rsid w:val="004B5922"/>
    <w:rsid w:val="004B5B49"/>
    <w:rsid w:val="004B7147"/>
    <w:rsid w:val="004B7674"/>
    <w:rsid w:val="004C370A"/>
    <w:rsid w:val="004D1639"/>
    <w:rsid w:val="004D2A32"/>
    <w:rsid w:val="004D4FBA"/>
    <w:rsid w:val="004D69F4"/>
    <w:rsid w:val="004E1232"/>
    <w:rsid w:val="004E1F73"/>
    <w:rsid w:val="004E3B65"/>
    <w:rsid w:val="004E53A2"/>
    <w:rsid w:val="004F040D"/>
    <w:rsid w:val="004F07DC"/>
    <w:rsid w:val="004F2FAE"/>
    <w:rsid w:val="004F5AFD"/>
    <w:rsid w:val="004F5C5C"/>
    <w:rsid w:val="004F5C8A"/>
    <w:rsid w:val="004F7CD4"/>
    <w:rsid w:val="0050124D"/>
    <w:rsid w:val="00504BD8"/>
    <w:rsid w:val="00511EF0"/>
    <w:rsid w:val="00512EEF"/>
    <w:rsid w:val="00517CE3"/>
    <w:rsid w:val="005202BB"/>
    <w:rsid w:val="00520E23"/>
    <w:rsid w:val="0052208D"/>
    <w:rsid w:val="005262DE"/>
    <w:rsid w:val="00526367"/>
    <w:rsid w:val="005267D4"/>
    <w:rsid w:val="00530281"/>
    <w:rsid w:val="00531306"/>
    <w:rsid w:val="0053172A"/>
    <w:rsid w:val="00531EA4"/>
    <w:rsid w:val="0053590C"/>
    <w:rsid w:val="00535BA0"/>
    <w:rsid w:val="00535C24"/>
    <w:rsid w:val="00540E18"/>
    <w:rsid w:val="00541E82"/>
    <w:rsid w:val="0054251B"/>
    <w:rsid w:val="00542D5E"/>
    <w:rsid w:val="00544F6C"/>
    <w:rsid w:val="00546738"/>
    <w:rsid w:val="0055274D"/>
    <w:rsid w:val="005542B0"/>
    <w:rsid w:val="0055520C"/>
    <w:rsid w:val="00561841"/>
    <w:rsid w:val="00563028"/>
    <w:rsid w:val="005647B0"/>
    <w:rsid w:val="005651B2"/>
    <w:rsid w:val="00566A79"/>
    <w:rsid w:val="005674A4"/>
    <w:rsid w:val="00567F25"/>
    <w:rsid w:val="005734A1"/>
    <w:rsid w:val="00573B52"/>
    <w:rsid w:val="0057447F"/>
    <w:rsid w:val="00575459"/>
    <w:rsid w:val="005775A0"/>
    <w:rsid w:val="00583C25"/>
    <w:rsid w:val="00587365"/>
    <w:rsid w:val="005934B6"/>
    <w:rsid w:val="00594BA6"/>
    <w:rsid w:val="00597E91"/>
    <w:rsid w:val="005A63EA"/>
    <w:rsid w:val="005A670B"/>
    <w:rsid w:val="005A777B"/>
    <w:rsid w:val="005B3862"/>
    <w:rsid w:val="005B640E"/>
    <w:rsid w:val="005B6857"/>
    <w:rsid w:val="005C6782"/>
    <w:rsid w:val="005C6A37"/>
    <w:rsid w:val="005C6AE8"/>
    <w:rsid w:val="005D059B"/>
    <w:rsid w:val="005D08C5"/>
    <w:rsid w:val="005D0D42"/>
    <w:rsid w:val="005D434C"/>
    <w:rsid w:val="005D610D"/>
    <w:rsid w:val="005D7A32"/>
    <w:rsid w:val="005E121A"/>
    <w:rsid w:val="005E187A"/>
    <w:rsid w:val="005E217E"/>
    <w:rsid w:val="005E48C3"/>
    <w:rsid w:val="005E7C11"/>
    <w:rsid w:val="005E7D49"/>
    <w:rsid w:val="005F2237"/>
    <w:rsid w:val="005F5071"/>
    <w:rsid w:val="006011D3"/>
    <w:rsid w:val="00601A33"/>
    <w:rsid w:val="00603426"/>
    <w:rsid w:val="00604426"/>
    <w:rsid w:val="006056EB"/>
    <w:rsid w:val="00613299"/>
    <w:rsid w:val="00613576"/>
    <w:rsid w:val="00613A02"/>
    <w:rsid w:val="0061523C"/>
    <w:rsid w:val="006157A2"/>
    <w:rsid w:val="0062380F"/>
    <w:rsid w:val="00625309"/>
    <w:rsid w:val="00631E67"/>
    <w:rsid w:val="00633EA6"/>
    <w:rsid w:val="00637D14"/>
    <w:rsid w:val="00643164"/>
    <w:rsid w:val="0064347E"/>
    <w:rsid w:val="00646420"/>
    <w:rsid w:val="0064644A"/>
    <w:rsid w:val="00651896"/>
    <w:rsid w:val="0065687B"/>
    <w:rsid w:val="0066075C"/>
    <w:rsid w:val="00660EF5"/>
    <w:rsid w:val="0066359C"/>
    <w:rsid w:val="00663F3D"/>
    <w:rsid w:val="0066464F"/>
    <w:rsid w:val="0066520A"/>
    <w:rsid w:val="00667F3D"/>
    <w:rsid w:val="006709FB"/>
    <w:rsid w:val="00671681"/>
    <w:rsid w:val="00671B53"/>
    <w:rsid w:val="00671F9E"/>
    <w:rsid w:val="00672112"/>
    <w:rsid w:val="0067370D"/>
    <w:rsid w:val="00674019"/>
    <w:rsid w:val="0068013F"/>
    <w:rsid w:val="00681799"/>
    <w:rsid w:val="0068303B"/>
    <w:rsid w:val="006845C6"/>
    <w:rsid w:val="0068472D"/>
    <w:rsid w:val="00684744"/>
    <w:rsid w:val="00684EB0"/>
    <w:rsid w:val="006853AD"/>
    <w:rsid w:val="0068769E"/>
    <w:rsid w:val="006969D1"/>
    <w:rsid w:val="006A0D36"/>
    <w:rsid w:val="006A3785"/>
    <w:rsid w:val="006A4E1D"/>
    <w:rsid w:val="006A56EC"/>
    <w:rsid w:val="006B18BF"/>
    <w:rsid w:val="006B670E"/>
    <w:rsid w:val="006C51CB"/>
    <w:rsid w:val="006C64A4"/>
    <w:rsid w:val="006C66EC"/>
    <w:rsid w:val="006D3530"/>
    <w:rsid w:val="006D475C"/>
    <w:rsid w:val="006D733E"/>
    <w:rsid w:val="006E0CB7"/>
    <w:rsid w:val="006E1A3A"/>
    <w:rsid w:val="006E33B1"/>
    <w:rsid w:val="006E3EE5"/>
    <w:rsid w:val="006E515D"/>
    <w:rsid w:val="006F26F3"/>
    <w:rsid w:val="006F2968"/>
    <w:rsid w:val="006F2FD2"/>
    <w:rsid w:val="006F3EAD"/>
    <w:rsid w:val="006F6D0B"/>
    <w:rsid w:val="00702A76"/>
    <w:rsid w:val="00704D03"/>
    <w:rsid w:val="0070541E"/>
    <w:rsid w:val="00705BA8"/>
    <w:rsid w:val="00706709"/>
    <w:rsid w:val="00706DC4"/>
    <w:rsid w:val="00707E29"/>
    <w:rsid w:val="007111B5"/>
    <w:rsid w:val="00711987"/>
    <w:rsid w:val="00714721"/>
    <w:rsid w:val="00716202"/>
    <w:rsid w:val="00720AE3"/>
    <w:rsid w:val="00720E13"/>
    <w:rsid w:val="00724163"/>
    <w:rsid w:val="00724592"/>
    <w:rsid w:val="00726C6C"/>
    <w:rsid w:val="007312C4"/>
    <w:rsid w:val="00735F37"/>
    <w:rsid w:val="00742EEC"/>
    <w:rsid w:val="0074409D"/>
    <w:rsid w:val="007447D8"/>
    <w:rsid w:val="00745E1D"/>
    <w:rsid w:val="007533A2"/>
    <w:rsid w:val="00755D56"/>
    <w:rsid w:val="0076007B"/>
    <w:rsid w:val="0076182E"/>
    <w:rsid w:val="00761E71"/>
    <w:rsid w:val="0076651F"/>
    <w:rsid w:val="007669B7"/>
    <w:rsid w:val="00767D5C"/>
    <w:rsid w:val="0077476B"/>
    <w:rsid w:val="00777691"/>
    <w:rsid w:val="007828E5"/>
    <w:rsid w:val="0078304A"/>
    <w:rsid w:val="00786452"/>
    <w:rsid w:val="00787138"/>
    <w:rsid w:val="007872FD"/>
    <w:rsid w:val="007901E6"/>
    <w:rsid w:val="00794ACF"/>
    <w:rsid w:val="00796889"/>
    <w:rsid w:val="007A2506"/>
    <w:rsid w:val="007A509C"/>
    <w:rsid w:val="007A6DEC"/>
    <w:rsid w:val="007A71BC"/>
    <w:rsid w:val="007B0C2D"/>
    <w:rsid w:val="007B3AE0"/>
    <w:rsid w:val="007B3E8D"/>
    <w:rsid w:val="007B6358"/>
    <w:rsid w:val="007B6BC5"/>
    <w:rsid w:val="007B6C6B"/>
    <w:rsid w:val="007B6EAC"/>
    <w:rsid w:val="007B7AC6"/>
    <w:rsid w:val="007C1BD2"/>
    <w:rsid w:val="007C1FCA"/>
    <w:rsid w:val="007C2AC9"/>
    <w:rsid w:val="007C47A9"/>
    <w:rsid w:val="007C70DB"/>
    <w:rsid w:val="007C7E05"/>
    <w:rsid w:val="007D5C2F"/>
    <w:rsid w:val="007D78E2"/>
    <w:rsid w:val="007E09CB"/>
    <w:rsid w:val="007E7C3D"/>
    <w:rsid w:val="007F55E9"/>
    <w:rsid w:val="008025F8"/>
    <w:rsid w:val="00803C56"/>
    <w:rsid w:val="0080416B"/>
    <w:rsid w:val="00805D56"/>
    <w:rsid w:val="008061C6"/>
    <w:rsid w:val="00807463"/>
    <w:rsid w:val="008076BF"/>
    <w:rsid w:val="008102D4"/>
    <w:rsid w:val="00823F94"/>
    <w:rsid w:val="00825375"/>
    <w:rsid w:val="00830B7C"/>
    <w:rsid w:val="0083305D"/>
    <w:rsid w:val="008332E7"/>
    <w:rsid w:val="00834F0E"/>
    <w:rsid w:val="00836936"/>
    <w:rsid w:val="00840519"/>
    <w:rsid w:val="00841218"/>
    <w:rsid w:val="00843253"/>
    <w:rsid w:val="00853FE9"/>
    <w:rsid w:val="008639F3"/>
    <w:rsid w:val="00863AC1"/>
    <w:rsid w:val="00863CBA"/>
    <w:rsid w:val="00865673"/>
    <w:rsid w:val="00866711"/>
    <w:rsid w:val="00867CFB"/>
    <w:rsid w:val="00871857"/>
    <w:rsid w:val="0087460C"/>
    <w:rsid w:val="00882FA1"/>
    <w:rsid w:val="0088328C"/>
    <w:rsid w:val="008928D5"/>
    <w:rsid w:val="00894648"/>
    <w:rsid w:val="008A22CA"/>
    <w:rsid w:val="008A5943"/>
    <w:rsid w:val="008A6F75"/>
    <w:rsid w:val="008A7916"/>
    <w:rsid w:val="008B09B8"/>
    <w:rsid w:val="008B3D21"/>
    <w:rsid w:val="008B7FF0"/>
    <w:rsid w:val="008C146D"/>
    <w:rsid w:val="008C17CC"/>
    <w:rsid w:val="008C2F07"/>
    <w:rsid w:val="008C4F11"/>
    <w:rsid w:val="008C4F3B"/>
    <w:rsid w:val="008C4F58"/>
    <w:rsid w:val="008C50EC"/>
    <w:rsid w:val="008C62AF"/>
    <w:rsid w:val="008D051C"/>
    <w:rsid w:val="008D0AE3"/>
    <w:rsid w:val="008D3196"/>
    <w:rsid w:val="008D4081"/>
    <w:rsid w:val="008D4C38"/>
    <w:rsid w:val="008D519D"/>
    <w:rsid w:val="008D74A9"/>
    <w:rsid w:val="008E1263"/>
    <w:rsid w:val="008E1DBE"/>
    <w:rsid w:val="008E2A7A"/>
    <w:rsid w:val="008E2ECB"/>
    <w:rsid w:val="008E5420"/>
    <w:rsid w:val="008E5B75"/>
    <w:rsid w:val="008E7203"/>
    <w:rsid w:val="008F405A"/>
    <w:rsid w:val="008F4BC9"/>
    <w:rsid w:val="00900C73"/>
    <w:rsid w:val="00901586"/>
    <w:rsid w:val="009029D8"/>
    <w:rsid w:val="0090368E"/>
    <w:rsid w:val="0090517F"/>
    <w:rsid w:val="0091053E"/>
    <w:rsid w:val="00910E2F"/>
    <w:rsid w:val="00917009"/>
    <w:rsid w:val="009257BC"/>
    <w:rsid w:val="009306B1"/>
    <w:rsid w:val="0093466A"/>
    <w:rsid w:val="00935512"/>
    <w:rsid w:val="00937F21"/>
    <w:rsid w:val="009411DA"/>
    <w:rsid w:val="00941F2A"/>
    <w:rsid w:val="0094273C"/>
    <w:rsid w:val="00942C0E"/>
    <w:rsid w:val="009436C0"/>
    <w:rsid w:val="009444AC"/>
    <w:rsid w:val="00946B2E"/>
    <w:rsid w:val="00950838"/>
    <w:rsid w:val="00951378"/>
    <w:rsid w:val="0095382A"/>
    <w:rsid w:val="00954830"/>
    <w:rsid w:val="009549EE"/>
    <w:rsid w:val="00955925"/>
    <w:rsid w:val="00960872"/>
    <w:rsid w:val="00966F21"/>
    <w:rsid w:val="00967E23"/>
    <w:rsid w:val="0097240D"/>
    <w:rsid w:val="009724E0"/>
    <w:rsid w:val="00974E51"/>
    <w:rsid w:val="00975014"/>
    <w:rsid w:val="00975E1D"/>
    <w:rsid w:val="00985746"/>
    <w:rsid w:val="009859E7"/>
    <w:rsid w:val="00986145"/>
    <w:rsid w:val="00987D6D"/>
    <w:rsid w:val="00990DC2"/>
    <w:rsid w:val="00990EA5"/>
    <w:rsid w:val="00991649"/>
    <w:rsid w:val="009921E0"/>
    <w:rsid w:val="009942BF"/>
    <w:rsid w:val="0099438A"/>
    <w:rsid w:val="009968BA"/>
    <w:rsid w:val="00996EBF"/>
    <w:rsid w:val="00996F88"/>
    <w:rsid w:val="009A0738"/>
    <w:rsid w:val="009A1D0E"/>
    <w:rsid w:val="009A2718"/>
    <w:rsid w:val="009A2B24"/>
    <w:rsid w:val="009A5536"/>
    <w:rsid w:val="009A65BC"/>
    <w:rsid w:val="009B08AB"/>
    <w:rsid w:val="009B1B05"/>
    <w:rsid w:val="009B31A8"/>
    <w:rsid w:val="009B5EA1"/>
    <w:rsid w:val="009B6202"/>
    <w:rsid w:val="009C00F5"/>
    <w:rsid w:val="009C0885"/>
    <w:rsid w:val="009C0CCA"/>
    <w:rsid w:val="009C2F9A"/>
    <w:rsid w:val="009D0553"/>
    <w:rsid w:val="009D09CE"/>
    <w:rsid w:val="009D0C6F"/>
    <w:rsid w:val="009D357B"/>
    <w:rsid w:val="009D4F55"/>
    <w:rsid w:val="009D72D6"/>
    <w:rsid w:val="009D7363"/>
    <w:rsid w:val="009D7B12"/>
    <w:rsid w:val="009D7C0B"/>
    <w:rsid w:val="009E0EBB"/>
    <w:rsid w:val="009E4DD6"/>
    <w:rsid w:val="009E5C82"/>
    <w:rsid w:val="009E7576"/>
    <w:rsid w:val="009F0CDA"/>
    <w:rsid w:val="009F1C89"/>
    <w:rsid w:val="009F4FE7"/>
    <w:rsid w:val="009F6AF3"/>
    <w:rsid w:val="009F7C52"/>
    <w:rsid w:val="00A02DF3"/>
    <w:rsid w:val="00A02F50"/>
    <w:rsid w:val="00A058A5"/>
    <w:rsid w:val="00A07782"/>
    <w:rsid w:val="00A07C1A"/>
    <w:rsid w:val="00A11199"/>
    <w:rsid w:val="00A12FE7"/>
    <w:rsid w:val="00A155F1"/>
    <w:rsid w:val="00A1567E"/>
    <w:rsid w:val="00A17793"/>
    <w:rsid w:val="00A2106B"/>
    <w:rsid w:val="00A21764"/>
    <w:rsid w:val="00A21D04"/>
    <w:rsid w:val="00A23039"/>
    <w:rsid w:val="00A252DD"/>
    <w:rsid w:val="00A27FB6"/>
    <w:rsid w:val="00A3001F"/>
    <w:rsid w:val="00A32053"/>
    <w:rsid w:val="00A3373C"/>
    <w:rsid w:val="00A33BE8"/>
    <w:rsid w:val="00A34090"/>
    <w:rsid w:val="00A42D37"/>
    <w:rsid w:val="00A4750B"/>
    <w:rsid w:val="00A479C6"/>
    <w:rsid w:val="00A51020"/>
    <w:rsid w:val="00A5359C"/>
    <w:rsid w:val="00A55DA2"/>
    <w:rsid w:val="00A57E26"/>
    <w:rsid w:val="00A6046C"/>
    <w:rsid w:val="00A628B6"/>
    <w:rsid w:val="00A629B7"/>
    <w:rsid w:val="00A63C7A"/>
    <w:rsid w:val="00A65072"/>
    <w:rsid w:val="00A65D39"/>
    <w:rsid w:val="00A67333"/>
    <w:rsid w:val="00A74523"/>
    <w:rsid w:val="00A75AA3"/>
    <w:rsid w:val="00A81E46"/>
    <w:rsid w:val="00A87EB6"/>
    <w:rsid w:val="00A913AA"/>
    <w:rsid w:val="00A913C4"/>
    <w:rsid w:val="00A92084"/>
    <w:rsid w:val="00A94338"/>
    <w:rsid w:val="00A96496"/>
    <w:rsid w:val="00A96808"/>
    <w:rsid w:val="00A9689E"/>
    <w:rsid w:val="00A96960"/>
    <w:rsid w:val="00A969A2"/>
    <w:rsid w:val="00A969B5"/>
    <w:rsid w:val="00A97DB1"/>
    <w:rsid w:val="00AA1600"/>
    <w:rsid w:val="00AA2C20"/>
    <w:rsid w:val="00AA3E76"/>
    <w:rsid w:val="00AA5737"/>
    <w:rsid w:val="00AA6020"/>
    <w:rsid w:val="00AA637F"/>
    <w:rsid w:val="00AB2F09"/>
    <w:rsid w:val="00AB6245"/>
    <w:rsid w:val="00AC0314"/>
    <w:rsid w:val="00AC0FF2"/>
    <w:rsid w:val="00AC2561"/>
    <w:rsid w:val="00AC41C2"/>
    <w:rsid w:val="00AC50A9"/>
    <w:rsid w:val="00AC6F31"/>
    <w:rsid w:val="00AD2B9D"/>
    <w:rsid w:val="00AD76D9"/>
    <w:rsid w:val="00AE11F5"/>
    <w:rsid w:val="00AE731A"/>
    <w:rsid w:val="00AF16B9"/>
    <w:rsid w:val="00AF1A6C"/>
    <w:rsid w:val="00AF26D2"/>
    <w:rsid w:val="00AF2CAD"/>
    <w:rsid w:val="00AF31A8"/>
    <w:rsid w:val="00B015D4"/>
    <w:rsid w:val="00B0358A"/>
    <w:rsid w:val="00B04835"/>
    <w:rsid w:val="00B04F61"/>
    <w:rsid w:val="00B05524"/>
    <w:rsid w:val="00B06900"/>
    <w:rsid w:val="00B10679"/>
    <w:rsid w:val="00B10DE8"/>
    <w:rsid w:val="00B1142F"/>
    <w:rsid w:val="00B12B4E"/>
    <w:rsid w:val="00B1791B"/>
    <w:rsid w:val="00B20C2E"/>
    <w:rsid w:val="00B24680"/>
    <w:rsid w:val="00B24DC0"/>
    <w:rsid w:val="00B25140"/>
    <w:rsid w:val="00B3106E"/>
    <w:rsid w:val="00B31669"/>
    <w:rsid w:val="00B341D9"/>
    <w:rsid w:val="00B37935"/>
    <w:rsid w:val="00B40B7E"/>
    <w:rsid w:val="00B414F7"/>
    <w:rsid w:val="00B4278B"/>
    <w:rsid w:val="00B43881"/>
    <w:rsid w:val="00B43E80"/>
    <w:rsid w:val="00B455A3"/>
    <w:rsid w:val="00B45DAD"/>
    <w:rsid w:val="00B5221F"/>
    <w:rsid w:val="00B544F7"/>
    <w:rsid w:val="00B55876"/>
    <w:rsid w:val="00B576AC"/>
    <w:rsid w:val="00B57736"/>
    <w:rsid w:val="00B61D98"/>
    <w:rsid w:val="00B64019"/>
    <w:rsid w:val="00B65AAC"/>
    <w:rsid w:val="00B660C6"/>
    <w:rsid w:val="00B6659A"/>
    <w:rsid w:val="00B66CCB"/>
    <w:rsid w:val="00B670AF"/>
    <w:rsid w:val="00B7199B"/>
    <w:rsid w:val="00B72431"/>
    <w:rsid w:val="00B7501A"/>
    <w:rsid w:val="00B7637F"/>
    <w:rsid w:val="00B81F86"/>
    <w:rsid w:val="00B82804"/>
    <w:rsid w:val="00B82EA2"/>
    <w:rsid w:val="00B83080"/>
    <w:rsid w:val="00B837A7"/>
    <w:rsid w:val="00B85D83"/>
    <w:rsid w:val="00B90664"/>
    <w:rsid w:val="00B92D4C"/>
    <w:rsid w:val="00B94ECC"/>
    <w:rsid w:val="00B94F89"/>
    <w:rsid w:val="00B976C8"/>
    <w:rsid w:val="00B979F3"/>
    <w:rsid w:val="00BA164B"/>
    <w:rsid w:val="00BA4071"/>
    <w:rsid w:val="00BA5994"/>
    <w:rsid w:val="00BB0149"/>
    <w:rsid w:val="00BB056F"/>
    <w:rsid w:val="00BB130F"/>
    <w:rsid w:val="00BB249F"/>
    <w:rsid w:val="00BB5236"/>
    <w:rsid w:val="00BB5BA2"/>
    <w:rsid w:val="00BC0739"/>
    <w:rsid w:val="00BC09E6"/>
    <w:rsid w:val="00BC0A9C"/>
    <w:rsid w:val="00BC0B6C"/>
    <w:rsid w:val="00BC606B"/>
    <w:rsid w:val="00BD138E"/>
    <w:rsid w:val="00BD234C"/>
    <w:rsid w:val="00BD64F3"/>
    <w:rsid w:val="00BD7364"/>
    <w:rsid w:val="00BD7CA1"/>
    <w:rsid w:val="00BD7F66"/>
    <w:rsid w:val="00BE0B0A"/>
    <w:rsid w:val="00BE2C08"/>
    <w:rsid w:val="00BE40F8"/>
    <w:rsid w:val="00BE5E19"/>
    <w:rsid w:val="00BE630B"/>
    <w:rsid w:val="00BE68ED"/>
    <w:rsid w:val="00BE78A1"/>
    <w:rsid w:val="00BE790D"/>
    <w:rsid w:val="00BF1612"/>
    <w:rsid w:val="00BF291C"/>
    <w:rsid w:val="00BF710D"/>
    <w:rsid w:val="00BF7878"/>
    <w:rsid w:val="00C03E2A"/>
    <w:rsid w:val="00C04097"/>
    <w:rsid w:val="00C0789E"/>
    <w:rsid w:val="00C11122"/>
    <w:rsid w:val="00C11765"/>
    <w:rsid w:val="00C13D87"/>
    <w:rsid w:val="00C14256"/>
    <w:rsid w:val="00C1740C"/>
    <w:rsid w:val="00C226CA"/>
    <w:rsid w:val="00C22DA3"/>
    <w:rsid w:val="00C238B5"/>
    <w:rsid w:val="00C2504B"/>
    <w:rsid w:val="00C26697"/>
    <w:rsid w:val="00C26AB7"/>
    <w:rsid w:val="00C32200"/>
    <w:rsid w:val="00C3656A"/>
    <w:rsid w:val="00C37719"/>
    <w:rsid w:val="00C404A9"/>
    <w:rsid w:val="00C41D15"/>
    <w:rsid w:val="00C518A9"/>
    <w:rsid w:val="00C548B1"/>
    <w:rsid w:val="00C549DF"/>
    <w:rsid w:val="00C55E0F"/>
    <w:rsid w:val="00C61D80"/>
    <w:rsid w:val="00C61E26"/>
    <w:rsid w:val="00C62F17"/>
    <w:rsid w:val="00C632A6"/>
    <w:rsid w:val="00C633A5"/>
    <w:rsid w:val="00C63651"/>
    <w:rsid w:val="00C6372C"/>
    <w:rsid w:val="00C63F6F"/>
    <w:rsid w:val="00C64113"/>
    <w:rsid w:val="00C66F4E"/>
    <w:rsid w:val="00C727F0"/>
    <w:rsid w:val="00C7422D"/>
    <w:rsid w:val="00C76190"/>
    <w:rsid w:val="00C83419"/>
    <w:rsid w:val="00C8682D"/>
    <w:rsid w:val="00C9064F"/>
    <w:rsid w:val="00C90897"/>
    <w:rsid w:val="00C91317"/>
    <w:rsid w:val="00C91CEF"/>
    <w:rsid w:val="00C92A02"/>
    <w:rsid w:val="00C93BF5"/>
    <w:rsid w:val="00CA0572"/>
    <w:rsid w:val="00CA26C5"/>
    <w:rsid w:val="00CA4281"/>
    <w:rsid w:val="00CA4BF4"/>
    <w:rsid w:val="00CA4DCE"/>
    <w:rsid w:val="00CA63E7"/>
    <w:rsid w:val="00CB6A0B"/>
    <w:rsid w:val="00CB75F1"/>
    <w:rsid w:val="00CC3BCF"/>
    <w:rsid w:val="00CD0E78"/>
    <w:rsid w:val="00CD3897"/>
    <w:rsid w:val="00CD549E"/>
    <w:rsid w:val="00CD5D04"/>
    <w:rsid w:val="00CD5E14"/>
    <w:rsid w:val="00CD6C76"/>
    <w:rsid w:val="00CE505D"/>
    <w:rsid w:val="00CE54DC"/>
    <w:rsid w:val="00CE610C"/>
    <w:rsid w:val="00CF1F85"/>
    <w:rsid w:val="00CF4359"/>
    <w:rsid w:val="00CF5CF7"/>
    <w:rsid w:val="00CF5D4D"/>
    <w:rsid w:val="00CF7A9A"/>
    <w:rsid w:val="00D0192C"/>
    <w:rsid w:val="00D01C46"/>
    <w:rsid w:val="00D0225B"/>
    <w:rsid w:val="00D02287"/>
    <w:rsid w:val="00D02C1F"/>
    <w:rsid w:val="00D0319E"/>
    <w:rsid w:val="00D03EF7"/>
    <w:rsid w:val="00D0501B"/>
    <w:rsid w:val="00D059C0"/>
    <w:rsid w:val="00D07ADC"/>
    <w:rsid w:val="00D143B1"/>
    <w:rsid w:val="00D15587"/>
    <w:rsid w:val="00D218BA"/>
    <w:rsid w:val="00D2225E"/>
    <w:rsid w:val="00D25056"/>
    <w:rsid w:val="00D2546C"/>
    <w:rsid w:val="00D264CD"/>
    <w:rsid w:val="00D27B34"/>
    <w:rsid w:val="00D306A9"/>
    <w:rsid w:val="00D3228A"/>
    <w:rsid w:val="00D33868"/>
    <w:rsid w:val="00D338B8"/>
    <w:rsid w:val="00D34408"/>
    <w:rsid w:val="00D36A04"/>
    <w:rsid w:val="00D376BE"/>
    <w:rsid w:val="00D404F4"/>
    <w:rsid w:val="00D418EA"/>
    <w:rsid w:val="00D41A34"/>
    <w:rsid w:val="00D46536"/>
    <w:rsid w:val="00D47653"/>
    <w:rsid w:val="00D47D47"/>
    <w:rsid w:val="00D50132"/>
    <w:rsid w:val="00D513B5"/>
    <w:rsid w:val="00D516DF"/>
    <w:rsid w:val="00D53AD8"/>
    <w:rsid w:val="00D53FBD"/>
    <w:rsid w:val="00D54553"/>
    <w:rsid w:val="00D54C9E"/>
    <w:rsid w:val="00D552F9"/>
    <w:rsid w:val="00D559B3"/>
    <w:rsid w:val="00D56DE3"/>
    <w:rsid w:val="00D57FB1"/>
    <w:rsid w:val="00D62EAB"/>
    <w:rsid w:val="00D635F2"/>
    <w:rsid w:val="00D650F4"/>
    <w:rsid w:val="00D664DD"/>
    <w:rsid w:val="00D7126D"/>
    <w:rsid w:val="00D7775B"/>
    <w:rsid w:val="00D81A06"/>
    <w:rsid w:val="00D8647A"/>
    <w:rsid w:val="00D87DB7"/>
    <w:rsid w:val="00D9082D"/>
    <w:rsid w:val="00D930C5"/>
    <w:rsid w:val="00D93483"/>
    <w:rsid w:val="00D93A0F"/>
    <w:rsid w:val="00D9544B"/>
    <w:rsid w:val="00DA04DA"/>
    <w:rsid w:val="00DA06CB"/>
    <w:rsid w:val="00DA089E"/>
    <w:rsid w:val="00DA2BE3"/>
    <w:rsid w:val="00DA2FB7"/>
    <w:rsid w:val="00DA32A8"/>
    <w:rsid w:val="00DA3F86"/>
    <w:rsid w:val="00DA4353"/>
    <w:rsid w:val="00DA43A1"/>
    <w:rsid w:val="00DA4E6B"/>
    <w:rsid w:val="00DA6D1F"/>
    <w:rsid w:val="00DA77E0"/>
    <w:rsid w:val="00DB34C3"/>
    <w:rsid w:val="00DB75B0"/>
    <w:rsid w:val="00DC29DB"/>
    <w:rsid w:val="00DC47C6"/>
    <w:rsid w:val="00DC4FED"/>
    <w:rsid w:val="00DC6B35"/>
    <w:rsid w:val="00DD1202"/>
    <w:rsid w:val="00DD381F"/>
    <w:rsid w:val="00DD3B51"/>
    <w:rsid w:val="00DD3F48"/>
    <w:rsid w:val="00DD45BA"/>
    <w:rsid w:val="00DD589D"/>
    <w:rsid w:val="00DD7CDB"/>
    <w:rsid w:val="00DD7D26"/>
    <w:rsid w:val="00DE053C"/>
    <w:rsid w:val="00DE3908"/>
    <w:rsid w:val="00DE527B"/>
    <w:rsid w:val="00DE75F4"/>
    <w:rsid w:val="00DF06BF"/>
    <w:rsid w:val="00DF39DD"/>
    <w:rsid w:val="00DF6129"/>
    <w:rsid w:val="00DF65EC"/>
    <w:rsid w:val="00DF7DD5"/>
    <w:rsid w:val="00E010D3"/>
    <w:rsid w:val="00E0177D"/>
    <w:rsid w:val="00E01A3C"/>
    <w:rsid w:val="00E02355"/>
    <w:rsid w:val="00E02A73"/>
    <w:rsid w:val="00E04EA3"/>
    <w:rsid w:val="00E069F2"/>
    <w:rsid w:val="00E07317"/>
    <w:rsid w:val="00E07474"/>
    <w:rsid w:val="00E0782D"/>
    <w:rsid w:val="00E11AAD"/>
    <w:rsid w:val="00E125ED"/>
    <w:rsid w:val="00E12C74"/>
    <w:rsid w:val="00E12CD3"/>
    <w:rsid w:val="00E13E7D"/>
    <w:rsid w:val="00E141E7"/>
    <w:rsid w:val="00E23030"/>
    <w:rsid w:val="00E24BD5"/>
    <w:rsid w:val="00E258AC"/>
    <w:rsid w:val="00E26976"/>
    <w:rsid w:val="00E26B04"/>
    <w:rsid w:val="00E27F05"/>
    <w:rsid w:val="00E30FAE"/>
    <w:rsid w:val="00E321BF"/>
    <w:rsid w:val="00E32B28"/>
    <w:rsid w:val="00E33A35"/>
    <w:rsid w:val="00E34A39"/>
    <w:rsid w:val="00E34AED"/>
    <w:rsid w:val="00E35988"/>
    <w:rsid w:val="00E35A0A"/>
    <w:rsid w:val="00E37C17"/>
    <w:rsid w:val="00E455FF"/>
    <w:rsid w:val="00E47599"/>
    <w:rsid w:val="00E47C18"/>
    <w:rsid w:val="00E47E27"/>
    <w:rsid w:val="00E50B2E"/>
    <w:rsid w:val="00E51C1F"/>
    <w:rsid w:val="00E5225C"/>
    <w:rsid w:val="00E52B3C"/>
    <w:rsid w:val="00E52F7E"/>
    <w:rsid w:val="00E53551"/>
    <w:rsid w:val="00E54E39"/>
    <w:rsid w:val="00E5578B"/>
    <w:rsid w:val="00E56982"/>
    <w:rsid w:val="00E604B1"/>
    <w:rsid w:val="00E60AAF"/>
    <w:rsid w:val="00E61335"/>
    <w:rsid w:val="00E620E4"/>
    <w:rsid w:val="00E707C9"/>
    <w:rsid w:val="00E7197B"/>
    <w:rsid w:val="00E727F4"/>
    <w:rsid w:val="00E72F4C"/>
    <w:rsid w:val="00E74430"/>
    <w:rsid w:val="00E748D3"/>
    <w:rsid w:val="00E74D41"/>
    <w:rsid w:val="00E776F8"/>
    <w:rsid w:val="00E80D68"/>
    <w:rsid w:val="00E81204"/>
    <w:rsid w:val="00E813F2"/>
    <w:rsid w:val="00E81892"/>
    <w:rsid w:val="00E826F9"/>
    <w:rsid w:val="00E8655A"/>
    <w:rsid w:val="00E904C0"/>
    <w:rsid w:val="00E95469"/>
    <w:rsid w:val="00E97643"/>
    <w:rsid w:val="00EA08FE"/>
    <w:rsid w:val="00EA1B39"/>
    <w:rsid w:val="00EA247E"/>
    <w:rsid w:val="00EA4459"/>
    <w:rsid w:val="00EA4553"/>
    <w:rsid w:val="00EA5D4C"/>
    <w:rsid w:val="00EB4BF4"/>
    <w:rsid w:val="00EB4CD3"/>
    <w:rsid w:val="00EB6BFA"/>
    <w:rsid w:val="00EC0245"/>
    <w:rsid w:val="00EC2D78"/>
    <w:rsid w:val="00EC2DAB"/>
    <w:rsid w:val="00EC318D"/>
    <w:rsid w:val="00EC31A8"/>
    <w:rsid w:val="00EC38D0"/>
    <w:rsid w:val="00EC7C0E"/>
    <w:rsid w:val="00EC7E99"/>
    <w:rsid w:val="00ED153E"/>
    <w:rsid w:val="00ED2625"/>
    <w:rsid w:val="00ED4B2D"/>
    <w:rsid w:val="00ED731C"/>
    <w:rsid w:val="00ED7E7B"/>
    <w:rsid w:val="00EE1EEB"/>
    <w:rsid w:val="00EE2A23"/>
    <w:rsid w:val="00EE3092"/>
    <w:rsid w:val="00EE33AD"/>
    <w:rsid w:val="00EF0CC2"/>
    <w:rsid w:val="00EF0E4A"/>
    <w:rsid w:val="00EF1895"/>
    <w:rsid w:val="00EF47D7"/>
    <w:rsid w:val="00EF5A1B"/>
    <w:rsid w:val="00EF6AA3"/>
    <w:rsid w:val="00EF756F"/>
    <w:rsid w:val="00F02414"/>
    <w:rsid w:val="00F052D2"/>
    <w:rsid w:val="00F07A3A"/>
    <w:rsid w:val="00F101D6"/>
    <w:rsid w:val="00F10509"/>
    <w:rsid w:val="00F10578"/>
    <w:rsid w:val="00F12B8A"/>
    <w:rsid w:val="00F14872"/>
    <w:rsid w:val="00F15262"/>
    <w:rsid w:val="00F16DDC"/>
    <w:rsid w:val="00F2149B"/>
    <w:rsid w:val="00F21B99"/>
    <w:rsid w:val="00F21C2A"/>
    <w:rsid w:val="00F2692F"/>
    <w:rsid w:val="00F26EC1"/>
    <w:rsid w:val="00F31A92"/>
    <w:rsid w:val="00F32499"/>
    <w:rsid w:val="00F325EE"/>
    <w:rsid w:val="00F32637"/>
    <w:rsid w:val="00F33399"/>
    <w:rsid w:val="00F33409"/>
    <w:rsid w:val="00F338B8"/>
    <w:rsid w:val="00F35E6F"/>
    <w:rsid w:val="00F369A0"/>
    <w:rsid w:val="00F36EC1"/>
    <w:rsid w:val="00F37C22"/>
    <w:rsid w:val="00F41762"/>
    <w:rsid w:val="00F43DB6"/>
    <w:rsid w:val="00F52A5A"/>
    <w:rsid w:val="00F543D3"/>
    <w:rsid w:val="00F54DD6"/>
    <w:rsid w:val="00F55514"/>
    <w:rsid w:val="00F56C19"/>
    <w:rsid w:val="00F63922"/>
    <w:rsid w:val="00F66821"/>
    <w:rsid w:val="00F67EF6"/>
    <w:rsid w:val="00F70EE9"/>
    <w:rsid w:val="00F74AA5"/>
    <w:rsid w:val="00F758BC"/>
    <w:rsid w:val="00F80176"/>
    <w:rsid w:val="00F8028F"/>
    <w:rsid w:val="00F8138D"/>
    <w:rsid w:val="00F82876"/>
    <w:rsid w:val="00F85F59"/>
    <w:rsid w:val="00F86597"/>
    <w:rsid w:val="00F86EF4"/>
    <w:rsid w:val="00F91346"/>
    <w:rsid w:val="00F938A1"/>
    <w:rsid w:val="00F963E0"/>
    <w:rsid w:val="00FA053E"/>
    <w:rsid w:val="00FA41C1"/>
    <w:rsid w:val="00FA5DFA"/>
    <w:rsid w:val="00FA6C8A"/>
    <w:rsid w:val="00FB0B99"/>
    <w:rsid w:val="00FB23D1"/>
    <w:rsid w:val="00FB4B0F"/>
    <w:rsid w:val="00FB66CE"/>
    <w:rsid w:val="00FC0911"/>
    <w:rsid w:val="00FC2703"/>
    <w:rsid w:val="00FC2D3C"/>
    <w:rsid w:val="00FC42A6"/>
    <w:rsid w:val="00FC5712"/>
    <w:rsid w:val="00FD0127"/>
    <w:rsid w:val="00FD08BA"/>
    <w:rsid w:val="00FD08F2"/>
    <w:rsid w:val="00FD201A"/>
    <w:rsid w:val="00FD3679"/>
    <w:rsid w:val="00FD3F73"/>
    <w:rsid w:val="00FD512D"/>
    <w:rsid w:val="00FE027E"/>
    <w:rsid w:val="00FE0669"/>
    <w:rsid w:val="00FE6416"/>
    <w:rsid w:val="00FE7D8B"/>
    <w:rsid w:val="00FF06D9"/>
    <w:rsid w:val="00FF0A09"/>
    <w:rsid w:val="00FF1E91"/>
    <w:rsid w:val="00FF637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72D793-1318-46DC-A70F-DDB77AAC0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E505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E505D"/>
  </w:style>
  <w:style w:type="paragraph" w:styleId="Rodap">
    <w:name w:val="footer"/>
    <w:basedOn w:val="Normal"/>
    <w:link w:val="RodapChar"/>
    <w:uiPriority w:val="99"/>
    <w:unhideWhenUsed/>
    <w:rsid w:val="00CE505D"/>
    <w:pPr>
      <w:tabs>
        <w:tab w:val="center" w:pos="4252"/>
        <w:tab w:val="right" w:pos="8504"/>
      </w:tabs>
      <w:spacing w:after="0" w:line="240" w:lineRule="auto"/>
    </w:pPr>
  </w:style>
  <w:style w:type="character" w:customStyle="1" w:styleId="RodapChar">
    <w:name w:val="Rodapé Char"/>
    <w:basedOn w:val="Fontepargpadro"/>
    <w:link w:val="Rodap"/>
    <w:uiPriority w:val="99"/>
    <w:rsid w:val="00CE505D"/>
  </w:style>
  <w:style w:type="paragraph" w:styleId="Textodebalo">
    <w:name w:val="Balloon Text"/>
    <w:basedOn w:val="Normal"/>
    <w:link w:val="TextodebaloChar"/>
    <w:uiPriority w:val="99"/>
    <w:semiHidden/>
    <w:unhideWhenUsed/>
    <w:rsid w:val="00CE505D"/>
    <w:pPr>
      <w:spacing w:after="0" w:line="240" w:lineRule="auto"/>
    </w:pPr>
    <w:rPr>
      <w:rFonts w:ascii="Tahoma" w:hAnsi="Tahoma" w:cs="Tahoma"/>
      <w:sz w:val="16"/>
      <w:szCs w:val="16"/>
    </w:rPr>
  </w:style>
  <w:style w:type="character" w:customStyle="1" w:styleId="TextodebaloChar">
    <w:name w:val="Texto de balão Char"/>
    <w:link w:val="Textodebalo"/>
    <w:uiPriority w:val="99"/>
    <w:semiHidden/>
    <w:rsid w:val="00CE505D"/>
    <w:rPr>
      <w:rFonts w:ascii="Tahoma" w:hAnsi="Tahoma" w:cs="Tahoma"/>
      <w:sz w:val="16"/>
      <w:szCs w:val="16"/>
    </w:rPr>
  </w:style>
  <w:style w:type="table" w:styleId="Tabelacomgrade">
    <w:name w:val="Table Grid"/>
    <w:basedOn w:val="Tabelanormal"/>
    <w:uiPriority w:val="59"/>
    <w:rsid w:val="009608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716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401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064C23-13C4-45B3-83AD-AD956D6A1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620</Words>
  <Characters>3354</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Cleide Maria Maeda Hirata</dc:creator>
  <cp:lastModifiedBy>Ana Paula da Silva</cp:lastModifiedBy>
  <cp:revision>3</cp:revision>
  <cp:lastPrinted>2022-01-28T12:56:00Z</cp:lastPrinted>
  <dcterms:created xsi:type="dcterms:W3CDTF">2022-01-19T15:14:00Z</dcterms:created>
  <dcterms:modified xsi:type="dcterms:W3CDTF">2022-01-28T12:56:00Z</dcterms:modified>
</cp:coreProperties>
</file>