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AE5E76" w:rsidRDefault="0063620B" w:rsidP="00BB626D">
      <w:pPr>
        <w:spacing w:before="40" w:after="12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noProof/>
          <w:lang w:eastAsia="pt-BR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-236220</wp:posOffset>
            </wp:positionV>
            <wp:extent cx="1518285" cy="510540"/>
            <wp:effectExtent l="0" t="0" r="5715" b="3810"/>
            <wp:wrapTopAndBottom/>
            <wp:docPr id="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1495" w:rsidRPr="00BE149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quarta-feira, 10 de fevereiro de 2021 </w:t>
      </w:r>
      <w:r w:rsidR="00BE149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E149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E1495" w:rsidRPr="00BE149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BE149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E149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E1495" w:rsidRPr="00BE149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(27) </w:t>
      </w:r>
      <w:r w:rsidR="00BE1495" w:rsidRPr="00BE1495">
        <w:rPr>
          <w:rFonts w:ascii="Arial" w:hAnsi="Arial" w:cs="Arial"/>
          <w:b/>
          <w:bCs/>
          <w:noProof/>
          <w:sz w:val="16"/>
          <w:szCs w:val="16"/>
        </w:rPr>
        <w:t>– 6</w:t>
      </w:r>
    </w:p>
    <w:p w:rsidR="001B5220" w:rsidRPr="006F4206" w:rsidRDefault="001B5220" w:rsidP="006F4206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F4206">
        <w:rPr>
          <w:rFonts w:ascii="Arial" w:hAnsi="Arial" w:cs="Arial"/>
          <w:sz w:val="28"/>
          <w:szCs w:val="28"/>
        </w:rPr>
        <w:t>Administração</w:t>
      </w:r>
      <w:r w:rsidR="006F4206" w:rsidRPr="006F4206">
        <w:rPr>
          <w:rFonts w:ascii="Arial" w:hAnsi="Arial" w:cs="Arial"/>
          <w:sz w:val="28"/>
          <w:szCs w:val="28"/>
        </w:rPr>
        <w:t xml:space="preserve"> </w:t>
      </w:r>
      <w:r w:rsidRPr="006F4206">
        <w:rPr>
          <w:rFonts w:ascii="Arial" w:hAnsi="Arial" w:cs="Arial"/>
          <w:sz w:val="28"/>
          <w:szCs w:val="28"/>
        </w:rPr>
        <w:t>Penitenciária</w:t>
      </w:r>
    </w:p>
    <w:p w:rsidR="001B5220" w:rsidRPr="00594C80" w:rsidRDefault="001B5220" w:rsidP="006F420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594C80">
        <w:rPr>
          <w:rFonts w:ascii="Arial" w:hAnsi="Arial" w:cs="Arial"/>
          <w:sz w:val="16"/>
          <w:szCs w:val="18"/>
        </w:rPr>
        <w:t>GABINETE DO SECRETÁRIO</w:t>
      </w:r>
    </w:p>
    <w:p w:rsidR="001B5220" w:rsidRPr="006F4206" w:rsidRDefault="001B5220" w:rsidP="006F4206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6F4206">
        <w:rPr>
          <w:rFonts w:ascii="Arial" w:hAnsi="Arial" w:cs="Arial"/>
          <w:b/>
          <w:bCs/>
          <w:sz w:val="28"/>
          <w:szCs w:val="28"/>
        </w:rPr>
        <w:t>Resolução Conjunta SS/SAP-1, de 3-2-2021</w:t>
      </w:r>
    </w:p>
    <w:p w:rsidR="001B5220" w:rsidRPr="006F4206" w:rsidRDefault="001B5220" w:rsidP="006F4206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F4206">
        <w:rPr>
          <w:rFonts w:ascii="Arial" w:hAnsi="Arial" w:cs="Arial"/>
          <w:b/>
          <w:bCs/>
          <w:i/>
          <w:iCs/>
          <w:sz w:val="24"/>
          <w:szCs w:val="24"/>
        </w:rPr>
        <w:t>Aprova a Nota Técnica Conjunta do “Programa</w:t>
      </w:r>
      <w:r w:rsidR="006F4206" w:rsidRPr="006F4206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6F4206">
        <w:rPr>
          <w:rFonts w:ascii="Arial" w:hAnsi="Arial" w:cs="Arial"/>
          <w:b/>
          <w:bCs/>
          <w:i/>
          <w:iCs/>
          <w:sz w:val="24"/>
          <w:szCs w:val="24"/>
        </w:rPr>
        <w:t>Estadual de Controle do Tabagismo”, nos estabelecimentos</w:t>
      </w:r>
      <w:r w:rsidR="006F4206" w:rsidRPr="006F4206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6F4206">
        <w:rPr>
          <w:rFonts w:ascii="Arial" w:hAnsi="Arial" w:cs="Arial"/>
          <w:b/>
          <w:bCs/>
          <w:i/>
          <w:iCs/>
          <w:sz w:val="24"/>
          <w:szCs w:val="24"/>
        </w:rPr>
        <w:t>de atendimento à População Privada de</w:t>
      </w:r>
      <w:r w:rsidR="006F4206" w:rsidRPr="006F4206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6F4206">
        <w:rPr>
          <w:rFonts w:ascii="Arial" w:hAnsi="Arial" w:cs="Arial"/>
          <w:b/>
          <w:bCs/>
          <w:i/>
          <w:iCs/>
          <w:sz w:val="24"/>
          <w:szCs w:val="24"/>
        </w:rPr>
        <w:t>Liberdade, no âmbito do Estado de São Paulo e dá</w:t>
      </w:r>
      <w:r w:rsidR="006F4206" w:rsidRPr="006F4206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6F4206">
        <w:rPr>
          <w:rFonts w:ascii="Arial" w:hAnsi="Arial" w:cs="Arial"/>
          <w:b/>
          <w:bCs/>
          <w:i/>
          <w:iCs/>
          <w:sz w:val="24"/>
          <w:szCs w:val="24"/>
        </w:rPr>
        <w:t>providências correlatas</w:t>
      </w:r>
    </w:p>
    <w:p w:rsidR="001B5220" w:rsidRPr="00896ACB" w:rsidRDefault="001B5220" w:rsidP="00896ACB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896ACB">
        <w:rPr>
          <w:rFonts w:ascii="Arial" w:hAnsi="Arial" w:cs="Arial"/>
          <w:b/>
          <w:bCs/>
        </w:rPr>
        <w:t>Os Secretários de Estado da Saúde - SES e da Administração</w:t>
      </w:r>
      <w:r w:rsidR="006F4206" w:rsidRPr="00896ACB">
        <w:rPr>
          <w:rFonts w:ascii="Arial" w:hAnsi="Arial" w:cs="Arial"/>
          <w:b/>
          <w:bCs/>
        </w:rPr>
        <w:t xml:space="preserve"> </w:t>
      </w:r>
      <w:r w:rsidRPr="00896ACB">
        <w:rPr>
          <w:rFonts w:ascii="Arial" w:hAnsi="Arial" w:cs="Arial"/>
          <w:b/>
          <w:bCs/>
        </w:rPr>
        <w:t>Penitenciária - SAP, considerando:</w:t>
      </w:r>
    </w:p>
    <w:p w:rsidR="001B5220" w:rsidRPr="001B5220" w:rsidRDefault="001B5220" w:rsidP="00896ACB">
      <w:pPr>
        <w:spacing w:before="60" w:after="120" w:line="31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- o disposto nos termos das Portarias GM/MS 571, de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05-04-2013, e Portaria Conjunta MS/SAES 10, de 16-04-2020, aprovam o Protocolo</w:t>
      </w:r>
      <w:bookmarkStart w:id="0" w:name="_GoBack"/>
      <w:bookmarkEnd w:id="0"/>
      <w:r w:rsidRPr="001B5220">
        <w:rPr>
          <w:rFonts w:ascii="Arial" w:hAnsi="Arial" w:cs="Arial"/>
        </w:rPr>
        <w:t xml:space="preserve"> Clínico e Diretrizes Terapêuticas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do tabagismo;</w:t>
      </w:r>
    </w:p>
    <w:p w:rsidR="001B5220" w:rsidRPr="001B5220" w:rsidRDefault="001B5220" w:rsidP="00896ACB">
      <w:pPr>
        <w:spacing w:before="80" w:after="120" w:line="31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- que, segundo a Organização Mundial da Saúde o tabagismo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é a principal causa de morte evitável em todo o mundo,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sendo responsável por 63% dos óbitos relacionados às doenças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crônicas não transmissíveis;</w:t>
      </w:r>
    </w:p>
    <w:p w:rsidR="001B5220" w:rsidRPr="001B5220" w:rsidRDefault="001B5220" w:rsidP="00896ACB">
      <w:pPr>
        <w:spacing w:before="80" w:after="120" w:line="31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- que, além de estar associado às doenças crônicas não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transmissíveis, o tabagismo também é um fator importante de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risco para o agravamento das patologias detereminantes sociais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da população privada de liberdade;</w:t>
      </w:r>
    </w:p>
    <w:p w:rsidR="001B5220" w:rsidRPr="001B5220" w:rsidRDefault="001B5220" w:rsidP="00896ACB">
      <w:pPr>
        <w:spacing w:before="80" w:after="120" w:line="31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- que o consumo de tabaco e seus derivados mata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milhões de indivíduos a cada ano e, a persistir essa tendência,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em 2030 o tabaco matará cerca de 8 milhões por ano sendo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que 80% dessas mortes ocorrerão nos países de baixa e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média renda.</w:t>
      </w:r>
    </w:p>
    <w:p w:rsidR="001B5220" w:rsidRPr="001B5220" w:rsidRDefault="001B5220" w:rsidP="00896ACB">
      <w:pPr>
        <w:spacing w:before="80" w:after="80" w:line="31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- o dever do Estado de executar políticas que minimizem os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danos à saúde e à integridade física dos indivíduos, decorrentes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do uso do tabaco, oferecendo oportunidades para abandonar o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vício e assistência adequada ao dependente do tabaco,</w:t>
      </w:r>
    </w:p>
    <w:p w:rsidR="001B5220" w:rsidRPr="006F4206" w:rsidRDefault="001B5220" w:rsidP="00896ACB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6F4206">
        <w:rPr>
          <w:rFonts w:ascii="Arial" w:hAnsi="Arial" w:cs="Arial"/>
          <w:b/>
          <w:bCs/>
        </w:rPr>
        <w:t>Resolvem: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96ACB">
        <w:rPr>
          <w:rFonts w:ascii="Arial" w:hAnsi="Arial" w:cs="Arial"/>
          <w:b/>
          <w:bCs/>
        </w:rPr>
        <w:t>Artigo 1°</w:t>
      </w:r>
      <w:r w:rsidRPr="001B5220">
        <w:rPr>
          <w:rFonts w:ascii="Arial" w:hAnsi="Arial" w:cs="Arial"/>
        </w:rPr>
        <w:t xml:space="preserve"> – </w:t>
      </w:r>
      <w:r w:rsidRPr="00594C80">
        <w:rPr>
          <w:rFonts w:ascii="Arial" w:hAnsi="Arial" w:cs="Arial"/>
          <w:b/>
        </w:rPr>
        <w:t>Aprovar a Nota Técnica Conjunta do “Programa</w:t>
      </w:r>
      <w:r w:rsidR="006F4206" w:rsidRPr="00594C80">
        <w:rPr>
          <w:rFonts w:ascii="Arial" w:hAnsi="Arial" w:cs="Arial"/>
          <w:b/>
        </w:rPr>
        <w:t xml:space="preserve"> </w:t>
      </w:r>
      <w:r w:rsidRPr="00594C80">
        <w:rPr>
          <w:rFonts w:ascii="Arial" w:hAnsi="Arial" w:cs="Arial"/>
          <w:b/>
        </w:rPr>
        <w:t>Estadual de Controle do Tabagismo”, nos estabelecimentos de</w:t>
      </w:r>
      <w:r w:rsidR="006F4206" w:rsidRPr="00594C80">
        <w:rPr>
          <w:rFonts w:ascii="Arial" w:hAnsi="Arial" w:cs="Arial"/>
          <w:b/>
        </w:rPr>
        <w:t xml:space="preserve"> </w:t>
      </w:r>
      <w:r w:rsidRPr="00594C80">
        <w:rPr>
          <w:rFonts w:ascii="Arial" w:hAnsi="Arial" w:cs="Arial"/>
          <w:b/>
        </w:rPr>
        <w:t>atendimento à População Privada de Liberdade</w:t>
      </w:r>
      <w:r w:rsidRPr="001B5220">
        <w:rPr>
          <w:rFonts w:ascii="Arial" w:hAnsi="Arial" w:cs="Arial"/>
        </w:rPr>
        <w:t>, que fica fazendo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parte integrante da presente Resolução.</w:t>
      </w:r>
    </w:p>
    <w:p w:rsidR="001B5220" w:rsidRPr="00896ACB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896ACB">
        <w:rPr>
          <w:rFonts w:ascii="Arial" w:hAnsi="Arial" w:cs="Arial"/>
          <w:b/>
          <w:bCs/>
        </w:rPr>
        <w:t>Artigo 2º</w:t>
      </w:r>
      <w:r w:rsidRPr="001B5220">
        <w:rPr>
          <w:rFonts w:ascii="Arial" w:hAnsi="Arial" w:cs="Arial"/>
        </w:rPr>
        <w:t xml:space="preserve"> - As atividades relacionadas à assistência aos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dependentes do tabaco serão desenvolvidas sob orientação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do Centro de Referência de Álcool, Tabaco e Outras Drogas -</w:t>
      </w:r>
      <w:r w:rsidR="006F4206">
        <w:rPr>
          <w:rFonts w:ascii="Arial" w:hAnsi="Arial" w:cs="Arial"/>
        </w:rPr>
        <w:t xml:space="preserve"> </w:t>
      </w:r>
      <w:r w:rsidRPr="00896ACB">
        <w:rPr>
          <w:rFonts w:ascii="Arial" w:hAnsi="Arial" w:cs="Arial"/>
          <w:b/>
          <w:bCs/>
          <w:sz w:val="20"/>
          <w:szCs w:val="20"/>
        </w:rPr>
        <w:t>CRATOD.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96ACB">
        <w:rPr>
          <w:rFonts w:ascii="Arial" w:hAnsi="Arial" w:cs="Arial"/>
          <w:b/>
          <w:bCs/>
        </w:rPr>
        <w:t>Artigo 3º</w:t>
      </w:r>
      <w:r w:rsidRPr="001B5220">
        <w:rPr>
          <w:rFonts w:ascii="Arial" w:hAnsi="Arial" w:cs="Arial"/>
        </w:rPr>
        <w:t xml:space="preserve"> - Esta Resolução entra em vigor na data de sua</w:t>
      </w:r>
      <w:r w:rsidR="006F4206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publicação.</w:t>
      </w:r>
    </w:p>
    <w:p w:rsidR="001B5220" w:rsidRPr="00896ACB" w:rsidRDefault="00594C80" w:rsidP="00C24BFF">
      <w:pPr>
        <w:spacing w:before="300" w:after="40" w:line="320" w:lineRule="atLeast"/>
        <w:ind w:firstLine="42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r w:rsidR="001B5220" w:rsidRPr="00896ACB">
        <w:rPr>
          <w:rFonts w:ascii="Arial" w:hAnsi="Arial" w:cs="Arial"/>
          <w:b/>
          <w:bCs/>
        </w:rPr>
        <w:t>NOTA TÉCNICA CONJUNTA</w:t>
      </w:r>
    </w:p>
    <w:p w:rsidR="001B5220" w:rsidRPr="00896ACB" w:rsidRDefault="001B5220" w:rsidP="00C24BFF">
      <w:pPr>
        <w:spacing w:before="40" w:after="40" w:line="240" w:lineRule="auto"/>
        <w:ind w:firstLine="425"/>
        <w:jc w:val="center"/>
        <w:rPr>
          <w:rFonts w:ascii="Arial" w:hAnsi="Arial" w:cs="Arial"/>
          <w:b/>
          <w:bCs/>
          <w:sz w:val="20"/>
          <w:szCs w:val="20"/>
        </w:rPr>
      </w:pPr>
      <w:r w:rsidRPr="00896ACB">
        <w:rPr>
          <w:rFonts w:ascii="Arial" w:hAnsi="Arial" w:cs="Arial"/>
          <w:b/>
          <w:bCs/>
          <w:sz w:val="20"/>
          <w:szCs w:val="20"/>
        </w:rPr>
        <w:t>PROGRAMA ESTADUAL DE CONTROLE DO TABAGISMO –</w:t>
      </w:r>
      <w:r w:rsidR="006F4206" w:rsidRPr="00896ACB">
        <w:rPr>
          <w:rFonts w:ascii="Arial" w:hAnsi="Arial" w:cs="Arial"/>
          <w:b/>
          <w:bCs/>
          <w:sz w:val="20"/>
          <w:szCs w:val="20"/>
        </w:rPr>
        <w:t xml:space="preserve"> </w:t>
      </w:r>
      <w:r w:rsidRPr="00896ACB">
        <w:rPr>
          <w:rFonts w:ascii="Arial" w:hAnsi="Arial" w:cs="Arial"/>
          <w:b/>
          <w:bCs/>
          <w:sz w:val="20"/>
          <w:szCs w:val="20"/>
        </w:rPr>
        <w:t>PECT/SES</w:t>
      </w:r>
    </w:p>
    <w:p w:rsidR="001B5220" w:rsidRPr="00C24BFF" w:rsidRDefault="001B5220" w:rsidP="00635814">
      <w:pPr>
        <w:spacing w:before="140" w:after="80" w:line="300" w:lineRule="atLeast"/>
        <w:ind w:firstLine="425"/>
        <w:rPr>
          <w:rFonts w:ascii="Arial" w:hAnsi="Arial" w:cs="Arial"/>
          <w:b/>
          <w:bCs/>
          <w:sz w:val="19"/>
          <w:szCs w:val="19"/>
        </w:rPr>
      </w:pPr>
      <w:r w:rsidRPr="00C24BFF">
        <w:rPr>
          <w:rFonts w:ascii="Arial" w:hAnsi="Arial" w:cs="Arial"/>
          <w:b/>
          <w:bCs/>
          <w:sz w:val="19"/>
          <w:szCs w:val="19"/>
        </w:rPr>
        <w:t>ABORDAGEM SINDÊMICA AO PACIENTE TABAGISTA, PORTADOR</w:t>
      </w:r>
      <w:r w:rsidR="00C24BFF" w:rsidRPr="00C24BFF">
        <w:rPr>
          <w:rFonts w:ascii="Arial" w:hAnsi="Arial" w:cs="Arial"/>
          <w:b/>
          <w:bCs/>
          <w:sz w:val="19"/>
          <w:szCs w:val="19"/>
        </w:rPr>
        <w:t xml:space="preserve"> </w:t>
      </w:r>
      <w:r w:rsidRPr="00C24BFF">
        <w:rPr>
          <w:rFonts w:ascii="Arial" w:hAnsi="Arial" w:cs="Arial"/>
          <w:b/>
          <w:bCs/>
          <w:sz w:val="19"/>
          <w:szCs w:val="19"/>
        </w:rPr>
        <w:t>DE HIV POSITIVO E TUBERCULOSE NA POPULAÇÃO</w:t>
      </w:r>
      <w:r w:rsidR="00C24BFF" w:rsidRPr="00C24BFF">
        <w:rPr>
          <w:rFonts w:ascii="Arial" w:hAnsi="Arial" w:cs="Arial"/>
          <w:b/>
          <w:bCs/>
          <w:sz w:val="19"/>
          <w:szCs w:val="19"/>
        </w:rPr>
        <w:t xml:space="preserve"> </w:t>
      </w:r>
      <w:r w:rsidRPr="00C24BFF">
        <w:rPr>
          <w:rFonts w:ascii="Arial" w:hAnsi="Arial" w:cs="Arial"/>
          <w:b/>
          <w:bCs/>
          <w:sz w:val="19"/>
          <w:szCs w:val="19"/>
        </w:rPr>
        <w:t>PRIVADA DE LIBERDADE DA SECRETARIA DE ADMINISTRAÇÃO</w:t>
      </w:r>
      <w:r w:rsidR="00C24BFF" w:rsidRPr="00C24BFF">
        <w:rPr>
          <w:rFonts w:ascii="Arial" w:hAnsi="Arial" w:cs="Arial"/>
          <w:b/>
          <w:bCs/>
          <w:sz w:val="19"/>
          <w:szCs w:val="19"/>
        </w:rPr>
        <w:t xml:space="preserve"> </w:t>
      </w:r>
      <w:r w:rsidRPr="00C24BFF">
        <w:rPr>
          <w:rFonts w:ascii="Arial" w:hAnsi="Arial" w:cs="Arial"/>
          <w:b/>
          <w:bCs/>
          <w:sz w:val="19"/>
          <w:szCs w:val="19"/>
        </w:rPr>
        <w:t>PENITENCIÁRIA</w:t>
      </w:r>
    </w:p>
    <w:p w:rsidR="001B5220" w:rsidRPr="00896ACB" w:rsidRDefault="001B5220" w:rsidP="00635814">
      <w:pPr>
        <w:spacing w:before="40" w:after="120" w:line="240" w:lineRule="auto"/>
        <w:ind w:firstLine="425"/>
        <w:jc w:val="center"/>
        <w:rPr>
          <w:rFonts w:ascii="Arial" w:hAnsi="Arial" w:cs="Arial"/>
        </w:rPr>
      </w:pPr>
      <w:r w:rsidRPr="00896ACB">
        <w:rPr>
          <w:rFonts w:ascii="Arial" w:hAnsi="Arial" w:cs="Arial"/>
        </w:rPr>
        <w:t>(a que e reporta a Resolução Conjunta SS/SAP-01, de</w:t>
      </w:r>
      <w:r w:rsidR="00C24BFF" w:rsidRPr="00896ACB">
        <w:rPr>
          <w:rFonts w:ascii="Arial" w:hAnsi="Arial" w:cs="Arial"/>
        </w:rPr>
        <w:t xml:space="preserve"> </w:t>
      </w:r>
      <w:r w:rsidRPr="00896ACB">
        <w:rPr>
          <w:rFonts w:ascii="Arial" w:hAnsi="Arial" w:cs="Arial"/>
        </w:rPr>
        <w:t>03-02-2021)</w:t>
      </w:r>
    </w:p>
    <w:p w:rsidR="001B5220" w:rsidRPr="00896ACB" w:rsidRDefault="001B5220" w:rsidP="00896ACB">
      <w:pPr>
        <w:spacing w:before="220" w:after="80" w:line="320" w:lineRule="atLeast"/>
        <w:ind w:firstLine="425"/>
        <w:jc w:val="center"/>
        <w:rPr>
          <w:rFonts w:ascii="Arial" w:hAnsi="Arial" w:cs="Arial"/>
          <w:b/>
          <w:bCs/>
        </w:rPr>
      </w:pPr>
      <w:r w:rsidRPr="00896ACB">
        <w:rPr>
          <w:rFonts w:ascii="Arial" w:hAnsi="Arial" w:cs="Arial"/>
          <w:b/>
          <w:bCs/>
        </w:rPr>
        <w:t>INTRODUÇÃO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O tabagismo é reconhecido como uma doença crônica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causada pela dependência à nicotina presente nos produtos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à base de tabaco. De acordo com a Revisão da Classificação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Estatística Internacional de Doenças e Problemas Relacionados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à Saúde (CID-10), o tabagismo integra o grupo de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transtornos mentais e comportamentais em razão do uso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 xml:space="preserve">de substância psicoativa. Ele também é </w:t>
      </w:r>
      <w:r w:rsidRPr="001B5220">
        <w:rPr>
          <w:rFonts w:ascii="Arial" w:hAnsi="Arial" w:cs="Arial"/>
        </w:rPr>
        <w:lastRenderedPageBreak/>
        <w:t>considerado a maior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causa evitável isolada de adoecimento e mortes precoces em</w:t>
      </w:r>
      <w:r w:rsidR="005002F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todo o mundo (INCA, 2020).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O INCA é o órgão do Ministério da Saúde responsável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pelo Programa Nacional de Controle do Tabagismo (PNCT)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e pela articulação da Rede de Tratamento do Tabagismo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no SUS, em parceria com Estados e Municípios e Distrito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Federal. A Rede foi organizada, pela articulação da Rede de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Tratamento do Tabagismo no SUS, seguindo sua lógica de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descentralização para que houvesse o gerenciamento regional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do Programa tendo como premissa a intersetorialidade e</w:t>
      </w:r>
      <w:r w:rsidR="00EE7DA9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a integralidade das ações.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O tratamento de tabagismo no Brasil é desenvolvido com</w:t>
      </w:r>
      <w:r w:rsidR="00212CA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base nas diretrizes do PNCT que está sob a coordenação e</w:t>
      </w:r>
      <w:r w:rsidR="00212CA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gerenciamento da Divisão de Controle do Tabagismo e Outros</w:t>
      </w:r>
      <w:r w:rsidR="00212CA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Fatores de Risco do INCA e do Ministério da Saúde.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A coordenação do Programa se baseia na vigilância e monitoramento</w:t>
      </w:r>
      <w:r w:rsidR="00212CA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da assistência e articulação com apoio da Assistência</w:t>
      </w:r>
      <w:r w:rsidR="00212CA1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Farmacêutica.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Há evidências suficientes de que a Tuberculose, o HIV/AIDS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e o tabagismo criam uma sinergia na carga de doença. Fumantes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com TB e HIV/AIDS podem não ter acesso aos cuidados de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saúde ou aos apoios sociais necessários para as mudanças de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comportamento em saúde. Podem não compreender os impactos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do fumo sobre as doenças infecciosas; Existem evidências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para os elos entre o HIV/AIDS, a Tuberculose e o Tabagismo. A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mortalidade e a TB recorrente estão associadas ao tabagismo.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Fumar aumenta o risco da infecção latente de TB, a progressão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à doença ativa, o atraso na negativação do exame de escarro,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falhas de adesão ao tratamento, recaída e multirresistência. A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melhor maneira de tratar todos esses fatores é através de uma</w:t>
      </w:r>
      <w:r w:rsidR="00157414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abordagem sistêmica.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Os determinantes sociais das doenças, inclusive pobreza,</w:t>
      </w:r>
      <w:r w:rsidR="00D763F5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baixa escolaridade, densidade demográfica alta e normas culturais,</w:t>
      </w:r>
      <w:r w:rsidR="00D763F5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são comuns às três. Essa sindemia também desafia os</w:t>
      </w:r>
      <w:r w:rsidR="00D763F5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sistemas de saúde, indicando que uma abordagem sistêmica</w:t>
      </w:r>
      <w:r w:rsidR="00D763F5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pode melhorar os desfechos e práticas em saúde.</w:t>
      </w:r>
    </w:p>
    <w:p w:rsidR="001B5220" w:rsidRPr="001B5220" w:rsidRDefault="001B5220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B5220">
        <w:rPr>
          <w:rFonts w:ascii="Arial" w:hAnsi="Arial" w:cs="Arial"/>
        </w:rPr>
        <w:t>Considerando o ambiente insalubre das unidades prisionais,</w:t>
      </w:r>
      <w:r w:rsidR="001E74DE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urge fortalecer, ampliar e difundir os esforços de controle do</w:t>
      </w:r>
      <w:r w:rsidR="001E74DE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tabaco no ambiente prisional com medidas de prevenção de</w:t>
      </w:r>
      <w:r w:rsidR="001E74DE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iniciação, como também ofertar tratamento para as pessoas</w:t>
      </w:r>
      <w:r w:rsidR="001E74DE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privadas de liberdade que manifestem interesse em parar de</w:t>
      </w:r>
      <w:r w:rsidR="001E74DE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fumar, pois o tratamento para cessação do tabagismo está</w:t>
      </w:r>
      <w:r w:rsidR="001E74DE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entre as intervenções médicas que apresentam a melhor relação</w:t>
      </w:r>
      <w:r w:rsidR="001E74DE">
        <w:rPr>
          <w:rFonts w:ascii="Arial" w:hAnsi="Arial" w:cs="Arial"/>
        </w:rPr>
        <w:t xml:space="preserve"> </w:t>
      </w:r>
      <w:r w:rsidRPr="001B5220">
        <w:rPr>
          <w:rFonts w:ascii="Arial" w:hAnsi="Arial" w:cs="Arial"/>
        </w:rPr>
        <w:t>custo-benefício.</w:t>
      </w:r>
    </w:p>
    <w:p w:rsidR="001B5220" w:rsidRPr="00E4362D" w:rsidRDefault="001B5220" w:rsidP="0085107D">
      <w:pPr>
        <w:spacing w:before="80" w:after="6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E4362D">
        <w:rPr>
          <w:rFonts w:ascii="Arial" w:hAnsi="Arial" w:cs="Arial"/>
          <w:b/>
          <w:bCs/>
          <w:sz w:val="20"/>
          <w:szCs w:val="20"/>
        </w:rPr>
        <w:t>1. OBJETIVOS</w:t>
      </w:r>
    </w:p>
    <w:p w:rsidR="001B5220" w:rsidRPr="00896ACB" w:rsidRDefault="001B5220" w:rsidP="0085107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Prover aconselhamento e assistência para a cessação e</w:t>
      </w:r>
      <w:r w:rsidR="00E4362D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manutenção da abstinência;</w:t>
      </w:r>
    </w:p>
    <w:p w:rsidR="00595DE7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Utilização da abordagem cognitivo-comportamental,</w:t>
      </w:r>
      <w:r w:rsidR="00E4362D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usando estratégia de intervenções breve/mínima, e quando</w:t>
      </w:r>
      <w:r w:rsidR="00E4362D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necessário a farmacoterapia, salvo quando houver contra-indicações clínicas;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Redução do número de tabagistas a fim de promover</w:t>
      </w:r>
      <w:r w:rsidR="00E4362D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qualidade de vida e redução dos impactos ambientais causados</w:t>
      </w:r>
      <w:r w:rsidR="00E4362D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pelo tabagismo passivo;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Ofertar tratamento para cessação do tabagismo em</w:t>
      </w:r>
      <w:r w:rsidR="00E4362D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unidades prisionais, conforme preconiza o Ministério da Saúde</w:t>
      </w:r>
      <w:r w:rsidR="00E4362D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através dos Programa Estadual de Combate ao Tabagismo-PECT.</w:t>
      </w:r>
    </w:p>
    <w:p w:rsidR="001B5220" w:rsidRPr="00896ACB" w:rsidRDefault="001B5220" w:rsidP="008C5DD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896ACB">
        <w:rPr>
          <w:rFonts w:ascii="Arial" w:hAnsi="Arial" w:cs="Arial"/>
          <w:b/>
          <w:bCs/>
          <w:sz w:val="21"/>
          <w:szCs w:val="21"/>
        </w:rPr>
        <w:t>2. PÚBLICO ALVO</w:t>
      </w:r>
    </w:p>
    <w:p w:rsidR="001B5220" w:rsidRPr="00896ACB" w:rsidRDefault="001B5220" w:rsidP="00896ACB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Pessoas Privadas de Liberdade fumantes, que se encontram</w:t>
      </w:r>
      <w:r w:rsidR="0050356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custodiados no Sistema Prisional do Estado de São Paulo que</w:t>
      </w:r>
      <w:r w:rsidR="0050356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estão em tratamento de Tuberculose ou HIV/AIDS e manifestam</w:t>
      </w:r>
      <w:r w:rsidR="0050356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interesse em parar de fumar.</w:t>
      </w:r>
    </w:p>
    <w:p w:rsidR="001B5220" w:rsidRPr="00503568" w:rsidRDefault="001B5220" w:rsidP="008C5DD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503568">
        <w:rPr>
          <w:rFonts w:ascii="Arial" w:hAnsi="Arial" w:cs="Arial"/>
          <w:b/>
          <w:bCs/>
          <w:sz w:val="20"/>
          <w:szCs w:val="20"/>
        </w:rPr>
        <w:lastRenderedPageBreak/>
        <w:t>3. METODOLOGIA</w:t>
      </w:r>
    </w:p>
    <w:p w:rsidR="001B5220" w:rsidRPr="00896ACB" w:rsidRDefault="001B5220" w:rsidP="0085107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Este protocolo segue as Portarias GM/MS 571 de 05-04-2013 e Portaria Conjunta GM/SAES 10, de 16-04-2020 que Aprova</w:t>
      </w:r>
      <w:r w:rsidR="00BF2FB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o Protocolo Clínico e Diretrizes Terapêuticas do Tabagismo.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De acordo com o Art. 12. Portaria 571/2013 - Prevê a abordagem</w:t>
      </w:r>
      <w:r w:rsidR="00BF2FB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mínima da pessoa tabagista.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Iniciar assistência terapêutica como tratamento oportunístico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decorrente ao contato com o usuário por outro evento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ou patologia.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De acordo com o item 6.9 da Portaria Conjunta GM/SAES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10, de 16-04-2020 - As abordagens terapêuticas e farmacoterapia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aumentam a chance de cessação do tabagismo nos presídios,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com resultados semelhantes aos observados na população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geral. É indicado, portanto, que a população carcerária receba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atendimento para tratamento desta dependência, que deve ser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oferecido respeitando as regras, estruturas e especificidades do</w:t>
      </w:r>
      <w:r w:rsidR="001D5C94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sistema carcerário.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O tratamento para cessação do tabagismo no SUS consiste</w:t>
      </w:r>
      <w:r w:rsidR="00F92BA7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no aconselhamento terapêutico estruturado/abordagem</w:t>
      </w:r>
      <w:r w:rsidR="00F92BA7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intensiva acompanhado pelo tratamento medicamentoso após</w:t>
      </w:r>
      <w:r w:rsidR="00F92BA7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avaliação clínica.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Este último inclui os seguintes medicamentos: TRN – Terapia</w:t>
      </w:r>
      <w:r w:rsidR="00F92BA7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de reposição de nicotina (adesivo e goma) isolada ou em</w:t>
      </w:r>
      <w:r w:rsidR="00F92BA7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combinação.</w:t>
      </w:r>
    </w:p>
    <w:p w:rsidR="001B5220" w:rsidRPr="00F92BA7" w:rsidRDefault="001B5220" w:rsidP="008C5DD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F92BA7">
        <w:rPr>
          <w:rFonts w:ascii="Arial" w:hAnsi="Arial" w:cs="Arial"/>
          <w:b/>
          <w:bCs/>
          <w:sz w:val="20"/>
          <w:szCs w:val="20"/>
        </w:rPr>
        <w:t>4. CAPACITAÇÕES</w:t>
      </w:r>
    </w:p>
    <w:p w:rsidR="001B5220" w:rsidRPr="00896ACB" w:rsidRDefault="001B5220" w:rsidP="00896ACB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Para o alcance dos objetivos, é fundamental a capacitação</w:t>
      </w:r>
      <w:r w:rsidR="002D66C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e participação de profissionais envolvidos (profissionais da área</w:t>
      </w:r>
      <w:r w:rsidR="002D66C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de saúde, gestores do programa e facilitadores/multiplicadores),</w:t>
      </w:r>
      <w:r w:rsidR="002D66C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que procederão ao tratamento do tabagismo nas unidades</w:t>
      </w:r>
      <w:r w:rsidR="002D66C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tendo como referencial o modelo terapêutico do tabagismo do</w:t>
      </w:r>
      <w:r w:rsidR="002D66C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Programa Nacional de Controle do Tabagismo.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Cada área envolvida gozará de capacitação especifica</w:t>
      </w:r>
      <w:r w:rsidR="001C7B7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de acordo com seu nível técnico e atuação, que poderá ser</w:t>
      </w:r>
      <w:r w:rsidR="001C7B7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disponibilizada em formato à distância ou presencial além de</w:t>
      </w:r>
      <w:r w:rsidR="001C7B78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materiais de apoio.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A organização da capacitação é de responsabilidade da</w:t>
      </w:r>
      <w:r w:rsidR="00DD75CF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Coordenação Estadual de Controle de Tabagismo – PECT.</w:t>
      </w:r>
    </w:p>
    <w:p w:rsidR="001B5220" w:rsidRPr="00DD75CF" w:rsidRDefault="001B5220" w:rsidP="0085107D">
      <w:pPr>
        <w:spacing w:before="120" w:after="6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DD75CF">
        <w:rPr>
          <w:rFonts w:ascii="Arial" w:hAnsi="Arial" w:cs="Arial"/>
          <w:b/>
          <w:bCs/>
          <w:sz w:val="20"/>
          <w:szCs w:val="20"/>
        </w:rPr>
        <w:t>5. ÁREAS ENVOLVIDAS</w:t>
      </w:r>
    </w:p>
    <w:p w:rsidR="001B5220" w:rsidRPr="009C4C00" w:rsidRDefault="001B5220" w:rsidP="0085107D">
      <w:pPr>
        <w:spacing w:before="40" w:after="60" w:line="320" w:lineRule="atLeast"/>
        <w:ind w:firstLine="425"/>
        <w:jc w:val="both"/>
        <w:rPr>
          <w:rFonts w:ascii="Arial" w:hAnsi="Arial" w:cs="Arial"/>
          <w:b/>
          <w:bCs/>
        </w:rPr>
      </w:pPr>
      <w:r w:rsidRPr="009C4C00">
        <w:rPr>
          <w:rFonts w:ascii="Arial" w:hAnsi="Arial" w:cs="Arial"/>
          <w:b/>
          <w:bCs/>
        </w:rPr>
        <w:t>5.1. Gestão e Monitoramento:</w:t>
      </w:r>
    </w:p>
    <w:p w:rsidR="001B5220" w:rsidRPr="00896ACB" w:rsidRDefault="001B5220" w:rsidP="00896ACB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Credenciamento das unidades no PECT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Quadrimestralmente, as unidades realizam o preenchimento</w:t>
      </w:r>
      <w:r w:rsidR="009C4C0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dos dados da assistência, com as informações do</w:t>
      </w:r>
      <w:r w:rsidR="009C4C0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tratamento do tabagismo para a consolidação da Base de</w:t>
      </w:r>
      <w:r w:rsidR="009C4C0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Dados FORMSUS, resultando na formação de indicadores do</w:t>
      </w:r>
      <w:r w:rsidR="009C4C0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perfil sócio-demográfico, comorbidades associadas, tratamentos</w:t>
      </w:r>
      <w:r w:rsidR="009C4C0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disponibilizados.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Assistência Farmacêutica: As unidades realizam o</w:t>
      </w:r>
      <w:r w:rsidR="00B73702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preenchimento de dados no sistema de monitoramento e</w:t>
      </w:r>
      <w:r w:rsidR="00B73702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controle dos medicamentos padronizados no programa na</w:t>
      </w:r>
      <w:r w:rsidR="00B73702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plataforma FARMANET (entrada, consumo, transferência e</w:t>
      </w:r>
      <w:r w:rsidR="00B73702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inutilização).</w:t>
      </w:r>
    </w:p>
    <w:p w:rsidR="001B5220" w:rsidRPr="000432D5" w:rsidRDefault="001B5220" w:rsidP="008C5DD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0432D5">
        <w:rPr>
          <w:rFonts w:ascii="Arial" w:hAnsi="Arial" w:cs="Arial"/>
          <w:b/>
          <w:bCs/>
        </w:rPr>
        <w:t>5.2. Tratamento ao tabagista:</w:t>
      </w:r>
    </w:p>
    <w:p w:rsidR="001B5220" w:rsidRPr="00896ACB" w:rsidRDefault="001B5220" w:rsidP="00896ACB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Todos os envolvidos deverão ser treinados para perguntar</w:t>
      </w:r>
      <w:r w:rsidR="00E629E9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sobre o uso do tabaco, registrar as respostas nos prontuários</w:t>
      </w:r>
      <w:r w:rsidR="00E629E9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dos pacientes, dar breves conselhos sobre o abandono de fumar</w:t>
      </w:r>
      <w:r w:rsidR="00E629E9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e encaminhar os fumantes para o tratamento mais adequado</w:t>
      </w:r>
      <w:r w:rsidR="00E629E9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e eficaz disponível localmente. A abordagem breve deve ser</w:t>
      </w:r>
      <w:r w:rsidR="00E629E9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implementada como um componente essencial do protocolo de</w:t>
      </w:r>
      <w:r w:rsidR="00E629E9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atuação na área da saúde.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Agentes envolvidos:</w:t>
      </w:r>
    </w:p>
    <w:p w:rsidR="001B5220" w:rsidRPr="00896ACB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Profissionais de saúde (agentes prescritores e demais</w:t>
      </w:r>
      <w:r w:rsidR="0084347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áreas)</w:t>
      </w:r>
    </w:p>
    <w:p w:rsidR="001B5220" w:rsidRDefault="001B5220" w:rsidP="00896ACB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- Multiplicadores (agentes penitenciários, facilitadores,</w:t>
      </w:r>
      <w:r w:rsidR="0084347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agentes comunitários de saúde)</w:t>
      </w:r>
    </w:p>
    <w:p w:rsidR="001B5220" w:rsidRPr="00D37FFE" w:rsidRDefault="001B5220" w:rsidP="008C5DDD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D37FFE">
        <w:rPr>
          <w:rFonts w:ascii="Arial" w:hAnsi="Arial" w:cs="Arial"/>
          <w:b/>
          <w:bCs/>
          <w:sz w:val="20"/>
          <w:szCs w:val="20"/>
        </w:rPr>
        <w:t>6. DURAÇÃO DO TRATAMENTO</w:t>
      </w:r>
    </w:p>
    <w:p w:rsidR="001B5220" w:rsidRPr="00896ACB" w:rsidRDefault="001B5220" w:rsidP="0085107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De acordo com o Programa Estadual de Controle do Tabagismo</w:t>
      </w:r>
      <w:r w:rsidR="00975EEB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o tratamento tem duração de 12 meses, sendo no 1º mês</w:t>
      </w:r>
      <w:r w:rsidR="00975EEB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4 encontros semanais, o 2º mês 2 encontros quinzenais e até</w:t>
      </w:r>
      <w:r w:rsidR="00975EEB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completar os doze meses um encontro mensal.</w:t>
      </w:r>
    </w:p>
    <w:p w:rsidR="001B5220" w:rsidRPr="00975EEB" w:rsidRDefault="001B5220" w:rsidP="0085107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975EEB">
        <w:rPr>
          <w:rFonts w:ascii="Arial" w:hAnsi="Arial" w:cs="Arial"/>
          <w:b/>
          <w:bCs/>
          <w:sz w:val="20"/>
          <w:szCs w:val="20"/>
        </w:rPr>
        <w:t>7. SELEÇÃO DOS PARTICIPANTES</w:t>
      </w:r>
    </w:p>
    <w:p w:rsidR="001B5220" w:rsidRPr="00896ACB" w:rsidRDefault="001B5220" w:rsidP="00896ACB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A seleção dos participantes será realizada pela equipe de</w:t>
      </w:r>
      <w:r w:rsidR="00786720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saúde da unidade prisional.</w:t>
      </w:r>
    </w:p>
    <w:p w:rsidR="001B5220" w:rsidRPr="00786720" w:rsidRDefault="001B5220" w:rsidP="0085107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786720">
        <w:rPr>
          <w:rFonts w:ascii="Arial" w:hAnsi="Arial" w:cs="Arial"/>
          <w:b/>
          <w:bCs/>
          <w:sz w:val="20"/>
          <w:szCs w:val="20"/>
        </w:rPr>
        <w:t>8. COORDENAÇÃO DOS GRUPOS DE TRATAMENTO</w:t>
      </w:r>
    </w:p>
    <w:p w:rsidR="001B5220" w:rsidRPr="00896ACB" w:rsidRDefault="001B5220" w:rsidP="00896ACB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96ACB">
        <w:rPr>
          <w:rFonts w:ascii="Arial" w:hAnsi="Arial" w:cs="Arial"/>
          <w:sz w:val="21"/>
          <w:szCs w:val="21"/>
        </w:rPr>
        <w:t>Cada grupo será coordenado por 01 ou 02 servidores com</w:t>
      </w:r>
      <w:r w:rsidR="00781DCE" w:rsidRPr="00896ACB">
        <w:rPr>
          <w:rFonts w:ascii="Arial" w:hAnsi="Arial" w:cs="Arial"/>
          <w:sz w:val="21"/>
          <w:szCs w:val="21"/>
        </w:rPr>
        <w:t xml:space="preserve"> </w:t>
      </w:r>
      <w:r w:rsidRPr="00896ACB">
        <w:rPr>
          <w:rFonts w:ascii="Arial" w:hAnsi="Arial" w:cs="Arial"/>
          <w:sz w:val="21"/>
          <w:szCs w:val="21"/>
        </w:rPr>
        <w:t>curso superior na área da saúde.</w:t>
      </w:r>
    </w:p>
    <w:p w:rsidR="001B5220" w:rsidRPr="003914A9" w:rsidRDefault="001B5220" w:rsidP="0085107D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3914A9">
        <w:rPr>
          <w:rFonts w:ascii="Arial" w:hAnsi="Arial" w:cs="Arial"/>
          <w:b/>
          <w:bCs/>
          <w:sz w:val="20"/>
          <w:szCs w:val="20"/>
        </w:rPr>
        <w:t>9. CAPACITAÇÃO E SUPORTE TÉCNICO PARA OS COORDENADORES</w:t>
      </w:r>
      <w:r w:rsidR="003914A9" w:rsidRPr="003914A9">
        <w:rPr>
          <w:rFonts w:ascii="Arial" w:hAnsi="Arial" w:cs="Arial"/>
          <w:b/>
          <w:bCs/>
          <w:sz w:val="20"/>
          <w:szCs w:val="20"/>
        </w:rPr>
        <w:t xml:space="preserve"> </w:t>
      </w:r>
      <w:r w:rsidRPr="003914A9">
        <w:rPr>
          <w:rFonts w:ascii="Arial" w:hAnsi="Arial" w:cs="Arial"/>
          <w:b/>
          <w:bCs/>
          <w:sz w:val="20"/>
          <w:szCs w:val="20"/>
        </w:rPr>
        <w:t>DOS GRUPOS DE TRATAMENTO</w:t>
      </w:r>
    </w:p>
    <w:p w:rsidR="001B5220" w:rsidRPr="0085107D" w:rsidRDefault="001B5220" w:rsidP="0085107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A capacitação, orientação e suporte técnico serão viabilizados</w:t>
      </w:r>
      <w:r w:rsidR="00D16087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através da Coordenadoria de Saúde em parceria</w:t>
      </w:r>
      <w:r w:rsidR="00D16087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com a Coordenação do Programa Estadual de Combate ao</w:t>
      </w:r>
      <w:r w:rsidR="00D16087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Tabagismo.</w:t>
      </w:r>
    </w:p>
    <w:p w:rsidR="001B5220" w:rsidRPr="00274E40" w:rsidRDefault="001B5220" w:rsidP="0085107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274E40">
        <w:rPr>
          <w:rFonts w:ascii="Arial" w:hAnsi="Arial" w:cs="Arial"/>
          <w:b/>
          <w:bCs/>
          <w:sz w:val="20"/>
          <w:szCs w:val="20"/>
        </w:rPr>
        <w:t>10. ESPAÇO FÌSICO PARA DESENVOLVIMENTO DO PROJETO</w:t>
      </w:r>
    </w:p>
    <w:p w:rsidR="001B5220" w:rsidRPr="0085107D" w:rsidRDefault="001B5220" w:rsidP="0085107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Sala de aula ou outro espaço onde possa ser assegurado</w:t>
      </w:r>
      <w:r w:rsidR="00773574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aos participantes o distanciamento social, sem prejudicar a</w:t>
      </w:r>
      <w:r w:rsidR="00773574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participação e aproveitamento do conteúdo discutido em cada</w:t>
      </w:r>
      <w:r w:rsidR="00773574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encontro.</w:t>
      </w:r>
    </w:p>
    <w:p w:rsidR="001B5220" w:rsidRPr="005710AA" w:rsidRDefault="001B5220" w:rsidP="0085107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5710AA">
        <w:rPr>
          <w:rFonts w:ascii="Arial" w:hAnsi="Arial" w:cs="Arial"/>
          <w:b/>
          <w:bCs/>
          <w:sz w:val="20"/>
          <w:szCs w:val="20"/>
        </w:rPr>
        <w:t>11. DURAÇÃO E AVALIAÇÃO DO PROJETO</w:t>
      </w:r>
    </w:p>
    <w:p w:rsidR="001B5220" w:rsidRPr="0085107D" w:rsidRDefault="001B5220" w:rsidP="0085107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O projeto será desenvolvido por prazo indeterminado, e</w:t>
      </w:r>
      <w:r w:rsidR="00F3342E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a avaliação será realizada através do percentual de PPL que</w:t>
      </w:r>
      <w:r w:rsidR="00F3342E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aderiram ao tratamento e pararam de fumar.</w:t>
      </w:r>
    </w:p>
    <w:p w:rsidR="001B5220" w:rsidRPr="00F3342E" w:rsidRDefault="001B5220" w:rsidP="0085107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F3342E">
        <w:rPr>
          <w:rFonts w:ascii="Arial" w:hAnsi="Arial" w:cs="Arial"/>
          <w:b/>
          <w:bCs/>
          <w:sz w:val="20"/>
          <w:szCs w:val="20"/>
        </w:rPr>
        <w:t>12. MATERIAIS DE APOIO</w:t>
      </w:r>
    </w:p>
    <w:p w:rsidR="001B5220" w:rsidRPr="0085107D" w:rsidRDefault="001B5220" w:rsidP="008C5DDD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Manual do coordenador</w:t>
      </w:r>
    </w:p>
    <w:p w:rsidR="001B5220" w:rsidRPr="0085107D" w:rsidRDefault="001B5220" w:rsidP="008C5DDD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Manual do participante</w:t>
      </w:r>
    </w:p>
    <w:p w:rsidR="001B5220" w:rsidRPr="0085107D" w:rsidRDefault="001B5220" w:rsidP="008C5DDD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Cartilhas, cartazes e folders informativos para campanha.</w:t>
      </w:r>
    </w:p>
    <w:p w:rsidR="001B5220" w:rsidRPr="00F6642A" w:rsidRDefault="001B5220" w:rsidP="0085107D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F6642A">
        <w:rPr>
          <w:rFonts w:ascii="Arial" w:hAnsi="Arial" w:cs="Arial"/>
          <w:b/>
          <w:bCs/>
          <w:sz w:val="20"/>
          <w:szCs w:val="20"/>
        </w:rPr>
        <w:t>13. PROCESSOS / PROCEDIMENTOS</w:t>
      </w:r>
    </w:p>
    <w:p w:rsidR="001B5220" w:rsidRPr="0085107D" w:rsidRDefault="001B5220" w:rsidP="0085107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Preparar a instituição e funcionários (todos): Preparar a</w:t>
      </w:r>
      <w:r w:rsidR="00491247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instituição com cartazes materiais de divulgação de prevenção,</w:t>
      </w:r>
      <w:r w:rsidR="00491247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tratamento e malefícios do tabagismo;</w:t>
      </w:r>
    </w:p>
    <w:p w:rsidR="001B5220" w:rsidRPr="001B5220" w:rsidRDefault="001B5220" w:rsidP="0085107D">
      <w:pPr>
        <w:spacing w:before="100" w:after="40" w:line="320" w:lineRule="atLeast"/>
        <w:ind w:firstLine="425"/>
        <w:jc w:val="both"/>
        <w:rPr>
          <w:rFonts w:ascii="Arial" w:hAnsi="Arial" w:cs="Arial"/>
        </w:rPr>
      </w:pPr>
      <w:r w:rsidRPr="00625DF0">
        <w:rPr>
          <w:rFonts w:ascii="Arial" w:hAnsi="Arial" w:cs="Arial"/>
          <w:b/>
          <w:bCs/>
        </w:rPr>
        <w:t>13.1</w:t>
      </w:r>
      <w:r w:rsidRPr="001B5220">
        <w:rPr>
          <w:rFonts w:ascii="Arial" w:hAnsi="Arial" w:cs="Arial"/>
        </w:rPr>
        <w:t>.</w:t>
      </w:r>
      <w:r w:rsidRPr="00625DF0">
        <w:rPr>
          <w:rFonts w:ascii="Arial" w:hAnsi="Arial" w:cs="Arial"/>
          <w:b/>
          <w:bCs/>
        </w:rPr>
        <w:t>Avaliação clínica</w:t>
      </w:r>
    </w:p>
    <w:p w:rsidR="001B5220" w:rsidRPr="0085107D" w:rsidRDefault="001B5220" w:rsidP="008C5DDD">
      <w:pPr>
        <w:spacing w:before="4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A avaliação inicial consiste em:</w:t>
      </w:r>
    </w:p>
    <w:p w:rsidR="001B5220" w:rsidRPr="0085107D" w:rsidRDefault="001B5220" w:rsidP="008C5DDD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Classificação da dependência à nicotina como muito</w:t>
      </w:r>
      <w:r w:rsidR="0054374D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baixa/baixa/média/elevada/muito elevada e sua respectiva inclusão</w:t>
      </w:r>
      <w:r w:rsidR="0054374D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em um dos escores do teste de Fagerström à Entrevista</w:t>
      </w:r>
      <w:r w:rsidR="0054374D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Motivacional, anamnese e história tabágica, conforme modelo</w:t>
      </w:r>
      <w:r w:rsidR="0054374D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 xml:space="preserve">de ficha de </w:t>
      </w:r>
      <w:r w:rsidRPr="008C5DDD">
        <w:rPr>
          <w:rFonts w:ascii="Arial" w:hAnsi="Arial" w:cs="Arial"/>
          <w:sz w:val="20"/>
          <w:szCs w:val="20"/>
        </w:rPr>
        <w:t>ENTREVISTA DO PROGRAMA DE ATENÇÃO AO</w:t>
      </w:r>
      <w:r w:rsidR="0054374D" w:rsidRPr="0085107D">
        <w:rPr>
          <w:rFonts w:ascii="Arial" w:hAnsi="Arial" w:cs="Arial"/>
          <w:sz w:val="21"/>
          <w:szCs w:val="21"/>
        </w:rPr>
        <w:t xml:space="preserve"> </w:t>
      </w:r>
      <w:r w:rsidRPr="008C5DDD">
        <w:rPr>
          <w:rFonts w:ascii="Arial" w:hAnsi="Arial" w:cs="Arial"/>
          <w:sz w:val="20"/>
          <w:szCs w:val="20"/>
        </w:rPr>
        <w:t>DEPENDENTE DE NICOTINA</w:t>
      </w:r>
      <w:r w:rsidRPr="0085107D">
        <w:rPr>
          <w:rFonts w:ascii="Arial" w:hAnsi="Arial" w:cs="Arial"/>
          <w:sz w:val="21"/>
          <w:szCs w:val="21"/>
        </w:rPr>
        <w:t xml:space="preserve"> (anexo1).</w:t>
      </w:r>
    </w:p>
    <w:p w:rsidR="001B5220" w:rsidRPr="0054374D" w:rsidRDefault="001B5220" w:rsidP="0085107D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54374D">
        <w:rPr>
          <w:rFonts w:ascii="Arial" w:hAnsi="Arial" w:cs="Arial"/>
          <w:b/>
          <w:bCs/>
        </w:rPr>
        <w:t>13.2</w:t>
      </w:r>
      <w:r w:rsidR="0054374D">
        <w:rPr>
          <w:rFonts w:ascii="Arial" w:hAnsi="Arial" w:cs="Arial"/>
          <w:b/>
          <w:bCs/>
        </w:rPr>
        <w:t xml:space="preserve"> </w:t>
      </w:r>
      <w:r w:rsidRPr="0054374D">
        <w:rPr>
          <w:rFonts w:ascii="Arial" w:hAnsi="Arial" w:cs="Arial"/>
          <w:b/>
          <w:bCs/>
        </w:rPr>
        <w:t>Agentes de saúde</w:t>
      </w:r>
    </w:p>
    <w:p w:rsidR="001B5220" w:rsidRPr="0085107D" w:rsidRDefault="001B5220" w:rsidP="008C5DDD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Consiste em fornecer apoio interpessoal, suporte e informações</w:t>
      </w:r>
      <w:r w:rsidR="00F52D12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com estímulo do autocontrole ou manejo em situações</w:t>
      </w:r>
      <w:r w:rsidR="00F52D12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de crise de maneira Breve e pontual, e para casos mais complexos</w:t>
      </w:r>
      <w:r w:rsidR="00F52D12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comunicar e acionar a equipe especializada.</w:t>
      </w:r>
    </w:p>
    <w:p w:rsidR="001B5220" w:rsidRPr="008C5DDD" w:rsidRDefault="001B5220" w:rsidP="008C5DDD">
      <w:pPr>
        <w:spacing w:before="80" w:after="80" w:line="280" w:lineRule="atLeast"/>
        <w:ind w:firstLine="425"/>
        <w:jc w:val="both"/>
        <w:rPr>
          <w:rFonts w:ascii="Arial" w:hAnsi="Arial" w:cs="Arial"/>
          <w:sz w:val="20"/>
          <w:szCs w:val="20"/>
        </w:rPr>
      </w:pPr>
      <w:r w:rsidRPr="0085107D">
        <w:rPr>
          <w:rFonts w:ascii="Arial" w:hAnsi="Arial" w:cs="Arial"/>
          <w:sz w:val="21"/>
          <w:szCs w:val="21"/>
        </w:rPr>
        <w:t>De acordo com os profissionais previamente capacitados</w:t>
      </w:r>
      <w:r w:rsidR="00F52D12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a abordagem cognitivo-comportamental será aplicada de</w:t>
      </w:r>
      <w:r w:rsidR="00F52D12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>forma individual ou em grupo, através das sessões estruturadas</w:t>
      </w:r>
      <w:r w:rsidR="00F52D12" w:rsidRPr="0085107D">
        <w:rPr>
          <w:rFonts w:ascii="Arial" w:hAnsi="Arial" w:cs="Arial"/>
          <w:sz w:val="21"/>
          <w:szCs w:val="21"/>
        </w:rPr>
        <w:t xml:space="preserve"> </w:t>
      </w:r>
      <w:r w:rsidRPr="0085107D">
        <w:rPr>
          <w:rFonts w:ascii="Arial" w:hAnsi="Arial" w:cs="Arial"/>
          <w:sz w:val="21"/>
          <w:szCs w:val="21"/>
        </w:rPr>
        <w:t xml:space="preserve">utilizando os materiais de apoio </w:t>
      </w:r>
      <w:r w:rsidRPr="008C5DDD">
        <w:rPr>
          <w:rFonts w:ascii="Arial" w:hAnsi="Arial" w:cs="Arial"/>
          <w:sz w:val="20"/>
          <w:szCs w:val="20"/>
        </w:rPr>
        <w:t>MANUAL DO COORDENADOR</w:t>
      </w:r>
      <w:r w:rsidR="00F52D12" w:rsidRPr="008C5DDD">
        <w:rPr>
          <w:rFonts w:ascii="Arial" w:hAnsi="Arial" w:cs="Arial"/>
          <w:sz w:val="20"/>
          <w:szCs w:val="20"/>
        </w:rPr>
        <w:t xml:space="preserve"> </w:t>
      </w:r>
      <w:r w:rsidRPr="008C5DDD">
        <w:rPr>
          <w:rFonts w:ascii="Arial" w:hAnsi="Arial" w:cs="Arial"/>
          <w:sz w:val="20"/>
          <w:szCs w:val="20"/>
        </w:rPr>
        <w:t>e MANUAL DO PARTICIPANTE – INCA (SESSÃO</w:t>
      </w:r>
      <w:r w:rsidR="00F52D12" w:rsidRPr="008C5DDD">
        <w:rPr>
          <w:rFonts w:ascii="Arial" w:hAnsi="Arial" w:cs="Arial"/>
          <w:sz w:val="20"/>
          <w:szCs w:val="20"/>
        </w:rPr>
        <w:t xml:space="preserve"> </w:t>
      </w:r>
      <w:r w:rsidRPr="008C5DDD">
        <w:rPr>
          <w:rFonts w:ascii="Arial" w:hAnsi="Arial" w:cs="Arial"/>
          <w:sz w:val="20"/>
          <w:szCs w:val="20"/>
        </w:rPr>
        <w:t>1, 2, 3, 4).</w:t>
      </w:r>
    </w:p>
    <w:p w:rsidR="001B5220" w:rsidRPr="0085107D" w:rsidRDefault="001B5220" w:rsidP="008C5DDD">
      <w:pPr>
        <w:spacing w:before="100" w:after="80" w:line="320" w:lineRule="atLeast"/>
        <w:ind w:firstLine="425"/>
        <w:jc w:val="both"/>
        <w:rPr>
          <w:rFonts w:ascii="Arial" w:hAnsi="Arial" w:cs="Arial"/>
          <w:b/>
          <w:bCs/>
        </w:rPr>
      </w:pPr>
      <w:r w:rsidRPr="0085107D">
        <w:rPr>
          <w:rFonts w:ascii="Arial" w:hAnsi="Arial" w:cs="Arial"/>
          <w:b/>
          <w:bCs/>
        </w:rPr>
        <w:t>Deverão ser desenvolvidos:</w:t>
      </w:r>
    </w:p>
    <w:p w:rsidR="001B5220" w:rsidRPr="0085107D" w:rsidRDefault="001B5220" w:rsidP="008C5DDD">
      <w:pPr>
        <w:spacing w:before="60" w:after="6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Treinamentos das habilidades;</w:t>
      </w:r>
    </w:p>
    <w:p w:rsidR="001B5220" w:rsidRPr="0085107D" w:rsidRDefault="001B5220" w:rsidP="008C5DDD">
      <w:pPr>
        <w:spacing w:before="60" w:after="6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Intervenções psicossociais;</w:t>
      </w:r>
    </w:p>
    <w:p w:rsidR="001B5220" w:rsidRPr="0085107D" w:rsidRDefault="001B5220" w:rsidP="008C5DDD">
      <w:pPr>
        <w:spacing w:before="60" w:after="6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Motivações para a mudança de comportamento;</w:t>
      </w:r>
    </w:p>
    <w:p w:rsidR="001B5220" w:rsidRPr="0085107D" w:rsidRDefault="001B5220" w:rsidP="008C5DDD">
      <w:pPr>
        <w:spacing w:before="60" w:after="6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Desconstrução de crenças;</w:t>
      </w:r>
    </w:p>
    <w:p w:rsidR="001B5220" w:rsidRPr="0085107D" w:rsidRDefault="001B5220" w:rsidP="008C5DDD">
      <w:pPr>
        <w:spacing w:before="60" w:after="6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Prevenção de recaída (fase Manutenção)</w:t>
      </w:r>
    </w:p>
    <w:p w:rsidR="001B5220" w:rsidRPr="0085107D" w:rsidRDefault="001B5220" w:rsidP="008C5DDD">
      <w:pPr>
        <w:spacing w:before="60" w:after="6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85107D">
        <w:rPr>
          <w:rFonts w:ascii="Arial" w:hAnsi="Arial" w:cs="Arial"/>
          <w:sz w:val="21"/>
          <w:szCs w:val="21"/>
        </w:rPr>
        <w:t>- Orientações gerais.</w:t>
      </w:r>
    </w:p>
    <w:p w:rsidR="001B5220" w:rsidRDefault="0063620B" w:rsidP="001B522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>
        <w:rPr>
          <w:noProof/>
          <w:lang w:eastAsia="pt-B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721360</wp:posOffset>
            </wp:positionH>
            <wp:positionV relativeFrom="paragraph">
              <wp:posOffset>8255</wp:posOffset>
            </wp:positionV>
            <wp:extent cx="4819650" cy="9715500"/>
            <wp:effectExtent l="0" t="0" r="0" b="0"/>
            <wp:wrapTopAndBottom/>
            <wp:docPr id="8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971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779E" w:rsidRPr="00541D70" w:rsidRDefault="00F3779E" w:rsidP="00276F14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41D70">
        <w:rPr>
          <w:rFonts w:ascii="Arial" w:hAnsi="Arial" w:cs="Arial"/>
          <w:sz w:val="21"/>
          <w:szCs w:val="21"/>
        </w:rPr>
        <w:t>- Planejamento do tratamento: Avaliação do uso e indicação</w:t>
      </w:r>
      <w:r w:rsidR="00541D70" w:rsidRPr="00541D70">
        <w:rPr>
          <w:rFonts w:ascii="Arial" w:hAnsi="Arial" w:cs="Arial"/>
          <w:sz w:val="21"/>
          <w:szCs w:val="21"/>
        </w:rPr>
        <w:t xml:space="preserve"> </w:t>
      </w:r>
      <w:r w:rsidRPr="00541D70">
        <w:rPr>
          <w:rFonts w:ascii="Arial" w:hAnsi="Arial" w:cs="Arial"/>
          <w:sz w:val="21"/>
          <w:szCs w:val="21"/>
        </w:rPr>
        <w:t>do medicamento conforme descrito no Protocolo Clínico e</w:t>
      </w:r>
      <w:r w:rsidR="00541D70" w:rsidRPr="00541D70">
        <w:rPr>
          <w:rFonts w:ascii="Arial" w:hAnsi="Arial" w:cs="Arial"/>
          <w:sz w:val="21"/>
          <w:szCs w:val="21"/>
        </w:rPr>
        <w:t xml:space="preserve"> </w:t>
      </w:r>
      <w:r w:rsidRPr="00541D70">
        <w:rPr>
          <w:rFonts w:ascii="Arial" w:hAnsi="Arial" w:cs="Arial"/>
          <w:sz w:val="21"/>
          <w:szCs w:val="21"/>
        </w:rPr>
        <w:t>Diretrizes Terapêuticas – PCDT (Portaria Conjunta 10 de 16-04-2020); e estágio motivacional (fase de preparação/ ação), identificação</w:t>
      </w:r>
      <w:r w:rsidR="00541D70" w:rsidRPr="00541D70">
        <w:rPr>
          <w:rFonts w:ascii="Arial" w:hAnsi="Arial" w:cs="Arial"/>
          <w:sz w:val="21"/>
          <w:szCs w:val="21"/>
        </w:rPr>
        <w:t xml:space="preserve"> </w:t>
      </w:r>
      <w:r w:rsidRPr="00541D70">
        <w:rPr>
          <w:rFonts w:ascii="Arial" w:hAnsi="Arial" w:cs="Arial"/>
          <w:sz w:val="21"/>
          <w:szCs w:val="21"/>
        </w:rPr>
        <w:t>dos fatores de risco e proteção e estratégias utilizadas.</w:t>
      </w:r>
    </w:p>
    <w:p w:rsidR="00F3779E" w:rsidRPr="00541D70" w:rsidRDefault="00F3779E" w:rsidP="00276F14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41D70">
        <w:rPr>
          <w:rFonts w:ascii="Arial" w:hAnsi="Arial" w:cs="Arial"/>
          <w:sz w:val="21"/>
          <w:szCs w:val="21"/>
        </w:rPr>
        <w:t>- No prontuário do paciente deverá conter histórico com</w:t>
      </w:r>
      <w:r w:rsidR="00541D70" w:rsidRPr="00541D70">
        <w:rPr>
          <w:rFonts w:ascii="Arial" w:hAnsi="Arial" w:cs="Arial"/>
          <w:sz w:val="21"/>
          <w:szCs w:val="21"/>
        </w:rPr>
        <w:t xml:space="preserve"> </w:t>
      </w:r>
      <w:r w:rsidRPr="00541D70">
        <w:rPr>
          <w:rFonts w:ascii="Arial" w:hAnsi="Arial" w:cs="Arial"/>
          <w:sz w:val="21"/>
          <w:szCs w:val="21"/>
        </w:rPr>
        <w:t>as informações do quadro clínico e sua evolução devidamente</w:t>
      </w:r>
      <w:r w:rsidR="00541D70" w:rsidRPr="00541D70">
        <w:rPr>
          <w:rFonts w:ascii="Arial" w:hAnsi="Arial" w:cs="Arial"/>
          <w:sz w:val="21"/>
          <w:szCs w:val="21"/>
        </w:rPr>
        <w:t xml:space="preserve"> </w:t>
      </w:r>
      <w:r w:rsidRPr="00541D70">
        <w:rPr>
          <w:rFonts w:ascii="Arial" w:hAnsi="Arial" w:cs="Arial"/>
          <w:sz w:val="21"/>
          <w:szCs w:val="21"/>
        </w:rPr>
        <w:t>escritas, de forma clara e precisa, datadas e assinadas pelo</w:t>
      </w:r>
      <w:r w:rsidR="00541D70" w:rsidRPr="00541D70">
        <w:rPr>
          <w:rFonts w:ascii="Arial" w:hAnsi="Arial" w:cs="Arial"/>
          <w:sz w:val="21"/>
          <w:szCs w:val="21"/>
        </w:rPr>
        <w:t xml:space="preserve"> </w:t>
      </w:r>
      <w:r w:rsidRPr="00541D70">
        <w:rPr>
          <w:rFonts w:ascii="Arial" w:hAnsi="Arial" w:cs="Arial"/>
          <w:sz w:val="21"/>
          <w:szCs w:val="21"/>
        </w:rPr>
        <w:t>profissional responsável pelo atendimento.</w:t>
      </w:r>
    </w:p>
    <w:p w:rsidR="00F3779E" w:rsidRPr="00541D70" w:rsidRDefault="00F3779E" w:rsidP="00276F14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541D70">
        <w:rPr>
          <w:rFonts w:ascii="Arial" w:hAnsi="Arial" w:cs="Arial"/>
          <w:b/>
          <w:bCs/>
          <w:sz w:val="20"/>
          <w:szCs w:val="20"/>
        </w:rPr>
        <w:t>16. ACOMPANHAMENTO MULTIPROFISSIONAL</w:t>
      </w:r>
    </w:p>
    <w:p w:rsidR="00F3779E" w:rsidRPr="00276F14" w:rsidRDefault="00F3779E" w:rsidP="00276F14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sz w:val="21"/>
          <w:szCs w:val="21"/>
        </w:rPr>
        <w:t>O uso de medicamentos tem um papel bem definido no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processo de cessação, ao minimizar os sintomas de abstinência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à nicotina, sendo utilizados como apoio à abordagem cognitivo-comportamental. O SUS disponibiliza os seguintes medicamentos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para tratamento do tabagismonicotina (adesivo, goma e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pastilha), na TRN isolada ou em combinação.</w:t>
      </w:r>
    </w:p>
    <w:p w:rsidR="00F3779E" w:rsidRPr="00541D70" w:rsidRDefault="00F3779E" w:rsidP="00276F14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541D70">
        <w:rPr>
          <w:rFonts w:ascii="Arial" w:hAnsi="Arial" w:cs="Arial"/>
          <w:b/>
          <w:bCs/>
          <w:sz w:val="20"/>
          <w:szCs w:val="20"/>
        </w:rPr>
        <w:t>17. ASSISTÊNCIA FARMACÊUTICA</w:t>
      </w:r>
    </w:p>
    <w:p w:rsidR="00F3779E" w:rsidRPr="00276F14" w:rsidRDefault="00F3779E" w:rsidP="00276F14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sz w:val="21"/>
          <w:szCs w:val="21"/>
        </w:rPr>
        <w:t>A gestão federal desses medicamentos é realizada pela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Coordenação-Geral da Assistência Farmacêutica e Medicamentos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Estratégicos (CGAFME/DAF/SCTIE/MS). OS medicamentos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são adquiridos pela CGAFME/MS e distribuídos diretamente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para a Secretaria Estadual de Saúde (SES/SP).</w:t>
      </w:r>
    </w:p>
    <w:p w:rsidR="00F3779E" w:rsidRPr="00276F14" w:rsidRDefault="00F3779E" w:rsidP="00276F14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sz w:val="21"/>
          <w:szCs w:val="21"/>
        </w:rPr>
        <w:t>A programação para distribuição dos medicamentos do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Ministério da Saúde é realizada de forma descendente, baseando-se nos dados disponibilizados pelo sistema de monitoramento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da assistência farmacêutica do Estado de São Paulo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– FARMANET e pela rede estadual de Tratamento, através da</w:t>
      </w:r>
      <w:r w:rsidR="00541D70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plataforma FormSUS.</w:t>
      </w:r>
    </w:p>
    <w:p w:rsidR="00F3779E" w:rsidRPr="00276F14" w:rsidRDefault="00F3779E" w:rsidP="00276F14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sz w:val="21"/>
          <w:szCs w:val="21"/>
        </w:rPr>
        <w:t>A cada quadrimestre será disponibilizado link do formulário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online FormSUS, a ser preenchido pelos gestores, assim como o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preenchimento da reposição dos medicamentos no site farmanet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(quantidade de insumo que será ser necessário para abastecimento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do período). Após o preenchimento, será realizada a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validação dos dados pelos gestores estaduais do Programa do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Tabagismo e da Assistência Farmacêutica. Com base nesses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dados validados são elaboradas as pautas de distribuição dos</w:t>
      </w:r>
      <w:r w:rsidR="00247023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medicamentos pelos gestores estaduais.</w:t>
      </w:r>
    </w:p>
    <w:p w:rsidR="00C548DB" w:rsidRPr="00276F14" w:rsidRDefault="00F3779E" w:rsidP="00276F14">
      <w:pPr>
        <w:spacing w:before="8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sz w:val="21"/>
          <w:szCs w:val="21"/>
        </w:rPr>
        <w:t>Todos os tutoriais, bem como cronograma para envio dos</w:t>
      </w:r>
      <w:r w:rsidR="00C548DB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medicamentos encontram-se disponíveis no site do CRATOD</w:t>
      </w:r>
      <w:r w:rsidR="00C548DB" w:rsidRPr="00276F14">
        <w:rPr>
          <w:rFonts w:ascii="Arial" w:hAnsi="Arial" w:cs="Arial"/>
          <w:sz w:val="21"/>
          <w:szCs w:val="21"/>
        </w:rPr>
        <w:t xml:space="preserve"> </w:t>
      </w:r>
      <w:r w:rsidRPr="00276F14">
        <w:rPr>
          <w:rFonts w:ascii="Arial" w:hAnsi="Arial" w:cs="Arial"/>
          <w:sz w:val="21"/>
          <w:szCs w:val="21"/>
        </w:rPr>
        <w:t>(link FARMANET)</w:t>
      </w:r>
    </w:p>
    <w:p w:rsidR="00C548DB" w:rsidRPr="00276F14" w:rsidRDefault="00C548DB" w:rsidP="00276F14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sz w:val="21"/>
          <w:szCs w:val="21"/>
        </w:rPr>
        <w:t>http://www.saude.sp.gov.br/cratod-centro-de-referencia-de-</w:t>
      </w:r>
      <w:r w:rsidR="00276F14">
        <w:rPr>
          <w:rFonts w:ascii="Arial" w:hAnsi="Arial" w:cs="Arial"/>
          <w:sz w:val="21"/>
          <w:szCs w:val="21"/>
        </w:rPr>
        <w:t>-</w:t>
      </w:r>
      <w:r w:rsidRPr="00276F14">
        <w:rPr>
          <w:rFonts w:ascii="Arial" w:hAnsi="Arial" w:cs="Arial"/>
          <w:sz w:val="21"/>
          <w:szCs w:val="21"/>
        </w:rPr>
        <w:t>alcool-tabaco-e-outras-drogas/</w:t>
      </w:r>
    </w:p>
    <w:p w:rsidR="00C548DB" w:rsidRPr="00C548DB" w:rsidRDefault="00C548DB" w:rsidP="00276F14">
      <w:pPr>
        <w:spacing w:before="120" w:after="12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C548DB">
        <w:rPr>
          <w:rFonts w:ascii="Arial" w:hAnsi="Arial" w:cs="Arial"/>
          <w:b/>
          <w:bCs/>
          <w:sz w:val="20"/>
          <w:szCs w:val="20"/>
        </w:rPr>
        <w:t>18. MATERIAIS PARA CONSULTA</w:t>
      </w:r>
    </w:p>
    <w:p w:rsidR="002222F5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 xml:space="preserve">1 </w:t>
      </w:r>
      <w:r w:rsidRPr="000E7809">
        <w:rPr>
          <w:rFonts w:ascii="Arial" w:hAnsi="Arial" w:cs="Arial"/>
          <w:sz w:val="21"/>
          <w:szCs w:val="21"/>
        </w:rPr>
        <w:t xml:space="preserve">- Convenção-Quadro para Controle do Tabagismo 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http://www2.inca.gov.br/wps/wcm/connect/observatorio_controle_tabaco/site/home/convencao_quadro/o_que_e</w:t>
      </w:r>
    </w:p>
    <w:p w:rsidR="00C548DB" w:rsidRPr="000E7809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>2</w:t>
      </w:r>
      <w:r w:rsidRPr="000E7809">
        <w:rPr>
          <w:rFonts w:ascii="Arial" w:hAnsi="Arial" w:cs="Arial"/>
          <w:sz w:val="21"/>
          <w:szCs w:val="21"/>
        </w:rPr>
        <w:t xml:space="preserve"> - Programa Nacional de Controle do Tabagismo no Brasil: avanços e desafios.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http://bvsms.saude.gov.br/bvs/publicacoes/inca/Programa_nacionaL_de_controle_do_tabagismo.pdf</w:t>
      </w:r>
    </w:p>
    <w:p w:rsidR="002222F5" w:rsidRPr="000E7809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>3</w:t>
      </w:r>
      <w:r w:rsidRPr="000E7809">
        <w:rPr>
          <w:rFonts w:ascii="Arial" w:hAnsi="Arial" w:cs="Arial"/>
          <w:sz w:val="21"/>
          <w:szCs w:val="21"/>
        </w:rPr>
        <w:t xml:space="preserve"> - Observatório da Política Nacional de Controle do Tabaco 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http://www2.inca.gov.br/wps/wcm/connect/observatorio_controle_tabaco/site/home</w:t>
      </w:r>
    </w:p>
    <w:p w:rsidR="00C548DB" w:rsidRPr="000E7809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>4</w:t>
      </w:r>
      <w:r w:rsidRPr="000E7809">
        <w:rPr>
          <w:rFonts w:ascii="Arial" w:hAnsi="Arial" w:cs="Arial"/>
          <w:sz w:val="21"/>
          <w:szCs w:val="21"/>
        </w:rPr>
        <w:t xml:space="preserve"> - </w:t>
      </w:r>
      <w:r w:rsidRPr="00635814">
        <w:rPr>
          <w:rFonts w:ascii="Arial" w:hAnsi="Arial" w:cs="Arial"/>
          <w:sz w:val="19"/>
          <w:szCs w:val="19"/>
        </w:rPr>
        <w:t>PORTARIA 571, DE 5 DE ABRIL DE</w:t>
      </w:r>
      <w:r w:rsidRPr="000E7809">
        <w:rPr>
          <w:rFonts w:ascii="Arial" w:hAnsi="Arial" w:cs="Arial"/>
          <w:sz w:val="21"/>
          <w:szCs w:val="21"/>
        </w:rPr>
        <w:t xml:space="preserve"> 2013 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http://bvsms.saude.gov.br/bvs/saudelegis/gm/2013/prt0571_05_04_2013.html</w:t>
      </w:r>
    </w:p>
    <w:p w:rsidR="00C548DB" w:rsidRPr="000E7809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>5</w:t>
      </w:r>
      <w:r w:rsidRPr="000E7809">
        <w:rPr>
          <w:rFonts w:ascii="Arial" w:hAnsi="Arial" w:cs="Arial"/>
          <w:sz w:val="21"/>
          <w:szCs w:val="21"/>
        </w:rPr>
        <w:t xml:space="preserve">- </w:t>
      </w:r>
      <w:r w:rsidRPr="00635814">
        <w:rPr>
          <w:rFonts w:ascii="Arial" w:hAnsi="Arial" w:cs="Arial"/>
          <w:sz w:val="19"/>
          <w:szCs w:val="19"/>
        </w:rPr>
        <w:t>PORTARIA CONJUNTA</w:t>
      </w:r>
      <w:r w:rsidRPr="000E7809">
        <w:rPr>
          <w:rFonts w:ascii="Arial" w:hAnsi="Arial" w:cs="Arial"/>
          <w:sz w:val="21"/>
          <w:szCs w:val="21"/>
        </w:rPr>
        <w:t xml:space="preserve"> 10, DE 16-04-2020 - Aprova o Protocolo Clínico e Diretrizes Terapêuticas do Tabagismo.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http://www.in.gov.br/en/web/dou/-/portaria-conjunta-n-10--de-16-de-abril-de-2020-253756566</w:t>
      </w:r>
    </w:p>
    <w:p w:rsidR="00C548DB" w:rsidRPr="000E7809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>6</w:t>
      </w:r>
      <w:r w:rsidRPr="000E7809">
        <w:rPr>
          <w:rFonts w:ascii="Arial" w:hAnsi="Arial" w:cs="Arial"/>
          <w:sz w:val="21"/>
          <w:szCs w:val="21"/>
        </w:rPr>
        <w:t xml:space="preserve"> - Estratégias para o Cuidado da Pessoa com Doença</w:t>
      </w:r>
      <w:r w:rsidR="002222F5" w:rsidRPr="000E7809">
        <w:rPr>
          <w:rFonts w:ascii="Arial" w:hAnsi="Arial" w:cs="Arial"/>
          <w:sz w:val="21"/>
          <w:szCs w:val="21"/>
        </w:rPr>
        <w:t xml:space="preserve"> </w:t>
      </w:r>
      <w:r w:rsidRPr="000E7809">
        <w:rPr>
          <w:rFonts w:ascii="Arial" w:hAnsi="Arial" w:cs="Arial"/>
          <w:sz w:val="21"/>
          <w:szCs w:val="21"/>
        </w:rPr>
        <w:t>Crônica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O Cuidado da Pessoa Tabagista – Caderno 40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http://dab.saude.gov.br/portaldab/biblioteca.php?conteudo=publicacoes/cab40</w:t>
      </w:r>
    </w:p>
    <w:p w:rsidR="00C548DB" w:rsidRPr="000E7809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>7</w:t>
      </w:r>
      <w:r w:rsidRPr="000E7809">
        <w:rPr>
          <w:rFonts w:ascii="Arial" w:hAnsi="Arial" w:cs="Arial"/>
          <w:sz w:val="21"/>
          <w:szCs w:val="21"/>
        </w:rPr>
        <w:t>- Entrevista Motivacional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https://www.uniad.org.br/images/stories/publicacoes/texto/motivacao%20senad.pdf</w:t>
      </w:r>
    </w:p>
    <w:p w:rsidR="00C548DB" w:rsidRPr="00635814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276F14">
        <w:rPr>
          <w:rFonts w:ascii="Arial" w:hAnsi="Arial" w:cs="Arial"/>
          <w:b/>
          <w:bCs/>
          <w:sz w:val="21"/>
          <w:szCs w:val="21"/>
        </w:rPr>
        <w:t>8</w:t>
      </w:r>
      <w:r w:rsidRPr="000E7809">
        <w:rPr>
          <w:rFonts w:ascii="Arial" w:hAnsi="Arial" w:cs="Arial"/>
          <w:sz w:val="21"/>
          <w:szCs w:val="21"/>
        </w:rPr>
        <w:t xml:space="preserve"> – </w:t>
      </w:r>
      <w:r w:rsidRPr="00635814">
        <w:rPr>
          <w:rFonts w:ascii="Arial" w:hAnsi="Arial" w:cs="Arial"/>
          <w:sz w:val="19"/>
          <w:szCs w:val="19"/>
        </w:rPr>
        <w:t>INTERVENÇÃO BREVE: PRINCÍPIOS BÁSICOS EAPLICAÇÃO</w:t>
      </w:r>
      <w:r w:rsidR="003A09C6" w:rsidRPr="00635814">
        <w:rPr>
          <w:rFonts w:ascii="Arial" w:hAnsi="Arial" w:cs="Arial"/>
          <w:sz w:val="19"/>
          <w:szCs w:val="19"/>
        </w:rPr>
        <w:t xml:space="preserve"> </w:t>
      </w:r>
      <w:r w:rsidRPr="00635814">
        <w:rPr>
          <w:rFonts w:ascii="Arial" w:hAnsi="Arial" w:cs="Arial"/>
          <w:sz w:val="19"/>
          <w:szCs w:val="19"/>
        </w:rPr>
        <w:t>PASSO A PASSO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http://www.aberta.senad.gov. b r / m e d i a s / o r i g i -nal/201704/20170424-095204-001.pdf</w:t>
      </w:r>
    </w:p>
    <w:p w:rsidR="00C548DB" w:rsidRPr="000E7809" w:rsidRDefault="00C548DB" w:rsidP="00276F14">
      <w:pPr>
        <w:spacing w:before="10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76F14">
        <w:rPr>
          <w:rFonts w:ascii="Arial" w:hAnsi="Arial" w:cs="Arial"/>
          <w:b/>
          <w:bCs/>
          <w:sz w:val="21"/>
          <w:szCs w:val="21"/>
        </w:rPr>
        <w:t>9</w:t>
      </w:r>
      <w:r w:rsidRPr="000E7809">
        <w:rPr>
          <w:rFonts w:ascii="Arial" w:hAnsi="Arial" w:cs="Arial"/>
          <w:sz w:val="21"/>
          <w:szCs w:val="21"/>
        </w:rPr>
        <w:t>- Artigo sobre abordagens sindêmicas</w:t>
      </w:r>
    </w:p>
    <w:p w:rsidR="00C548DB" w:rsidRPr="000E7809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Novotny T, Hendrickson E, Soares ECC, Sereno A, Kiene SM.HIV/AIDS, tuberculose e tabagismo no Brasil: uma sindemia que</w:t>
      </w:r>
      <w:r w:rsidR="00440FDD" w:rsidRPr="000E7809">
        <w:rPr>
          <w:rFonts w:ascii="Arial" w:hAnsi="Arial" w:cs="Arial"/>
          <w:sz w:val="21"/>
          <w:szCs w:val="21"/>
        </w:rPr>
        <w:t xml:space="preserve"> </w:t>
      </w:r>
      <w:r w:rsidRPr="000E7809">
        <w:rPr>
          <w:rFonts w:ascii="Arial" w:hAnsi="Arial" w:cs="Arial"/>
          <w:sz w:val="21"/>
          <w:szCs w:val="21"/>
        </w:rPr>
        <w:t>exige intervenções integradas. Cad. Saúde Pública. 2017;33(Suppl</w:t>
      </w:r>
      <w:r w:rsidR="00440FDD" w:rsidRPr="000E7809">
        <w:rPr>
          <w:rFonts w:ascii="Arial" w:hAnsi="Arial" w:cs="Arial"/>
          <w:sz w:val="21"/>
          <w:szCs w:val="21"/>
        </w:rPr>
        <w:t xml:space="preserve"> </w:t>
      </w:r>
      <w:r w:rsidRPr="000E7809">
        <w:rPr>
          <w:rFonts w:ascii="Arial" w:hAnsi="Arial" w:cs="Arial"/>
          <w:sz w:val="21"/>
          <w:szCs w:val="21"/>
        </w:rPr>
        <w:t>3): e00124215. doi: 10.1590/0102-311X00124215</w:t>
      </w:r>
    </w:p>
    <w:p w:rsidR="00276F14" w:rsidRDefault="00C548DB" w:rsidP="000E7809">
      <w:pPr>
        <w:spacing w:before="40" w:after="4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0E7809">
        <w:rPr>
          <w:rFonts w:ascii="Arial" w:hAnsi="Arial" w:cs="Arial"/>
          <w:sz w:val="21"/>
          <w:szCs w:val="21"/>
        </w:rPr>
        <w:t>http://www.uel.br/revistas/uel/index.php/anh/article/view/38425</w:t>
      </w:r>
    </w:p>
    <w:p w:rsidR="00276F14" w:rsidRDefault="0063620B" w:rsidP="00767B7B">
      <w:pPr>
        <w:spacing w:before="140" w:after="4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1979930</wp:posOffset>
            </wp:positionV>
            <wp:extent cx="3086735" cy="5039995"/>
            <wp:effectExtent l="0" t="0" r="0" b="8255"/>
            <wp:wrapTopAndBottom/>
            <wp:docPr id="7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735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102235</wp:posOffset>
            </wp:positionH>
            <wp:positionV relativeFrom="paragraph">
              <wp:posOffset>389255</wp:posOffset>
            </wp:positionV>
            <wp:extent cx="6334125" cy="1370965"/>
            <wp:effectExtent l="0" t="0" r="9525" b="635"/>
            <wp:wrapTopAndBottom/>
            <wp:docPr id="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137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6F14" w:rsidRPr="00276F14">
        <w:rPr>
          <w:rFonts w:ascii="Arial" w:hAnsi="Arial" w:cs="Arial"/>
          <w:b/>
          <w:bCs/>
          <w:sz w:val="20"/>
          <w:szCs w:val="20"/>
        </w:rPr>
        <w:t>19. REFERENCIAL NORMATIVO</w:t>
      </w:r>
    </w:p>
    <w:p w:rsidR="004718C8" w:rsidRPr="00EB65F3" w:rsidRDefault="004718C8" w:rsidP="00E95C02">
      <w:pPr>
        <w:spacing w:before="200" w:after="120" w:line="280" w:lineRule="atLeast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12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259B" w:rsidRDefault="00C6259B" w:rsidP="00C64103">
      <w:pPr>
        <w:spacing w:after="0" w:line="240" w:lineRule="auto"/>
      </w:pPr>
      <w:r>
        <w:separator/>
      </w:r>
    </w:p>
  </w:endnote>
  <w:endnote w:type="continuationSeparator" w:id="0">
    <w:p w:rsidR="00C6259B" w:rsidRDefault="00C6259B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259B" w:rsidRDefault="00C6259B" w:rsidP="00C64103">
      <w:pPr>
        <w:spacing w:after="0" w:line="240" w:lineRule="auto"/>
      </w:pPr>
      <w:r>
        <w:separator/>
      </w:r>
    </w:p>
  </w:footnote>
  <w:footnote w:type="continuationSeparator" w:id="0">
    <w:p w:rsidR="00C6259B" w:rsidRDefault="00C6259B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74318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2B3B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BA6"/>
    <w:rsid w:val="00040C4C"/>
    <w:rsid w:val="000411A8"/>
    <w:rsid w:val="00041441"/>
    <w:rsid w:val="0004153F"/>
    <w:rsid w:val="00041DEC"/>
    <w:rsid w:val="0004265F"/>
    <w:rsid w:val="00042E6D"/>
    <w:rsid w:val="000432D5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5F4F"/>
    <w:rsid w:val="00055F91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15F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3EAD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5DE5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2D85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809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85E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5D1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47D5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414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AA4"/>
    <w:rsid w:val="00184C09"/>
    <w:rsid w:val="0018605E"/>
    <w:rsid w:val="0018659E"/>
    <w:rsid w:val="001866E0"/>
    <w:rsid w:val="0018682C"/>
    <w:rsid w:val="00186940"/>
    <w:rsid w:val="00187BD1"/>
    <w:rsid w:val="00187C40"/>
    <w:rsid w:val="00187EE3"/>
    <w:rsid w:val="00190954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74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1C8B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42A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4969"/>
    <w:rsid w:val="001B522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B78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722"/>
    <w:rsid w:val="001D5C94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E74DE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85B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CA1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B8"/>
    <w:rsid w:val="002171C4"/>
    <w:rsid w:val="00217205"/>
    <w:rsid w:val="002174FC"/>
    <w:rsid w:val="00217B1C"/>
    <w:rsid w:val="00217C35"/>
    <w:rsid w:val="002200BE"/>
    <w:rsid w:val="00220D6E"/>
    <w:rsid w:val="00220F3B"/>
    <w:rsid w:val="00221E72"/>
    <w:rsid w:val="002222F5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9AC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023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878"/>
    <w:rsid w:val="00274C75"/>
    <w:rsid w:val="00274E40"/>
    <w:rsid w:val="002752AA"/>
    <w:rsid w:val="00275B62"/>
    <w:rsid w:val="0027650E"/>
    <w:rsid w:val="0027670D"/>
    <w:rsid w:val="00276F14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5F70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DA3"/>
    <w:rsid w:val="002C3F88"/>
    <w:rsid w:val="002C40E0"/>
    <w:rsid w:val="002C57DE"/>
    <w:rsid w:val="002C5C92"/>
    <w:rsid w:val="002C6209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66C0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3A0C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3A9B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2D68"/>
    <w:rsid w:val="00323082"/>
    <w:rsid w:val="00324491"/>
    <w:rsid w:val="0032451B"/>
    <w:rsid w:val="0032455B"/>
    <w:rsid w:val="003245BF"/>
    <w:rsid w:val="003245D3"/>
    <w:rsid w:val="003252BC"/>
    <w:rsid w:val="00325346"/>
    <w:rsid w:val="003253B4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6CF9"/>
    <w:rsid w:val="003377CA"/>
    <w:rsid w:val="00337C77"/>
    <w:rsid w:val="00340451"/>
    <w:rsid w:val="00340DA0"/>
    <w:rsid w:val="0034159F"/>
    <w:rsid w:val="0034197C"/>
    <w:rsid w:val="003419C2"/>
    <w:rsid w:val="003419C9"/>
    <w:rsid w:val="00341A3B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19C"/>
    <w:rsid w:val="00354245"/>
    <w:rsid w:val="0035493C"/>
    <w:rsid w:val="00354A50"/>
    <w:rsid w:val="00354D29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14A9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09C6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B5F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607"/>
    <w:rsid w:val="003D1CC3"/>
    <w:rsid w:val="003D2042"/>
    <w:rsid w:val="003D249F"/>
    <w:rsid w:val="003D24B0"/>
    <w:rsid w:val="003D2805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1A6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0FDD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85D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13EE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4AD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22A7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24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66FC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57B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993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2C9E"/>
    <w:rsid w:val="004F3235"/>
    <w:rsid w:val="004F3237"/>
    <w:rsid w:val="004F390A"/>
    <w:rsid w:val="004F39E6"/>
    <w:rsid w:val="004F3D71"/>
    <w:rsid w:val="004F52B4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2F1"/>
    <w:rsid w:val="005005EE"/>
    <w:rsid w:val="00500E5C"/>
    <w:rsid w:val="00501456"/>
    <w:rsid w:val="005020C5"/>
    <w:rsid w:val="0050294E"/>
    <w:rsid w:val="00502C62"/>
    <w:rsid w:val="00503568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63F"/>
    <w:rsid w:val="00523A29"/>
    <w:rsid w:val="00524291"/>
    <w:rsid w:val="00524804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49"/>
    <w:rsid w:val="00537EA4"/>
    <w:rsid w:val="00540505"/>
    <w:rsid w:val="00540A15"/>
    <w:rsid w:val="00540B1A"/>
    <w:rsid w:val="00540BBF"/>
    <w:rsid w:val="005419ED"/>
    <w:rsid w:val="00541D70"/>
    <w:rsid w:val="00542086"/>
    <w:rsid w:val="00542218"/>
    <w:rsid w:val="005423F5"/>
    <w:rsid w:val="00542AF2"/>
    <w:rsid w:val="00542E84"/>
    <w:rsid w:val="00542F9F"/>
    <w:rsid w:val="0054374D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0AA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318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4DEC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4C80"/>
    <w:rsid w:val="005950DD"/>
    <w:rsid w:val="005954CB"/>
    <w:rsid w:val="00595DE7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2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59DD"/>
    <w:rsid w:val="00605F8E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31A"/>
    <w:rsid w:val="0062385D"/>
    <w:rsid w:val="00623AE9"/>
    <w:rsid w:val="0062403C"/>
    <w:rsid w:val="006246D2"/>
    <w:rsid w:val="00624BD4"/>
    <w:rsid w:val="00624EBA"/>
    <w:rsid w:val="00625C75"/>
    <w:rsid w:val="00625DF0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928"/>
    <w:rsid w:val="00631DC9"/>
    <w:rsid w:val="006320C4"/>
    <w:rsid w:val="00632C49"/>
    <w:rsid w:val="00632E54"/>
    <w:rsid w:val="00633219"/>
    <w:rsid w:val="0063326F"/>
    <w:rsid w:val="00633428"/>
    <w:rsid w:val="0063343C"/>
    <w:rsid w:val="0063388E"/>
    <w:rsid w:val="00633F39"/>
    <w:rsid w:val="00634140"/>
    <w:rsid w:val="006342B5"/>
    <w:rsid w:val="0063534D"/>
    <w:rsid w:val="0063565B"/>
    <w:rsid w:val="00635814"/>
    <w:rsid w:val="00635C50"/>
    <w:rsid w:val="0063620B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2E3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58E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547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A88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0F4A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206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041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08F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68C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637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B7B"/>
    <w:rsid w:val="00767C87"/>
    <w:rsid w:val="00767E2B"/>
    <w:rsid w:val="00770351"/>
    <w:rsid w:val="00771044"/>
    <w:rsid w:val="0077121A"/>
    <w:rsid w:val="00771579"/>
    <w:rsid w:val="00771F3B"/>
    <w:rsid w:val="007723EF"/>
    <w:rsid w:val="00772EBC"/>
    <w:rsid w:val="007731A0"/>
    <w:rsid w:val="0077323B"/>
    <w:rsid w:val="00773574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1DCE"/>
    <w:rsid w:val="0078295F"/>
    <w:rsid w:val="007831C2"/>
    <w:rsid w:val="00783448"/>
    <w:rsid w:val="00783526"/>
    <w:rsid w:val="007838BD"/>
    <w:rsid w:val="00783CAA"/>
    <w:rsid w:val="00784534"/>
    <w:rsid w:val="0078483C"/>
    <w:rsid w:val="0078485A"/>
    <w:rsid w:val="007853F8"/>
    <w:rsid w:val="00785721"/>
    <w:rsid w:val="0078613A"/>
    <w:rsid w:val="00786720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0C04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842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103"/>
    <w:rsid w:val="007A5485"/>
    <w:rsid w:val="007A56FC"/>
    <w:rsid w:val="007A580D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C97"/>
    <w:rsid w:val="007B2DB8"/>
    <w:rsid w:val="007B3198"/>
    <w:rsid w:val="007B44F6"/>
    <w:rsid w:val="007B460D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57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2F3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9CA"/>
    <w:rsid w:val="00827F41"/>
    <w:rsid w:val="008300DF"/>
    <w:rsid w:val="00831259"/>
    <w:rsid w:val="008315E4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470"/>
    <w:rsid w:val="0084366E"/>
    <w:rsid w:val="00843991"/>
    <w:rsid w:val="008439B3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07D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7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28F"/>
    <w:rsid w:val="0089056D"/>
    <w:rsid w:val="00890F98"/>
    <w:rsid w:val="00891187"/>
    <w:rsid w:val="0089251F"/>
    <w:rsid w:val="00892A9A"/>
    <w:rsid w:val="00892B53"/>
    <w:rsid w:val="0089302B"/>
    <w:rsid w:val="00893DC9"/>
    <w:rsid w:val="00893E4A"/>
    <w:rsid w:val="00894229"/>
    <w:rsid w:val="0089450D"/>
    <w:rsid w:val="008949DA"/>
    <w:rsid w:val="00894A48"/>
    <w:rsid w:val="00894BE4"/>
    <w:rsid w:val="00895149"/>
    <w:rsid w:val="0089529F"/>
    <w:rsid w:val="0089553A"/>
    <w:rsid w:val="0089593A"/>
    <w:rsid w:val="00896ACB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DDD"/>
    <w:rsid w:val="008C5F68"/>
    <w:rsid w:val="008C61B4"/>
    <w:rsid w:val="008C698B"/>
    <w:rsid w:val="008C6B1A"/>
    <w:rsid w:val="008C6BBE"/>
    <w:rsid w:val="008C6D4F"/>
    <w:rsid w:val="008C76B8"/>
    <w:rsid w:val="008C7BDC"/>
    <w:rsid w:val="008C7CEF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29BB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0731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84A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4DC"/>
    <w:rsid w:val="00943632"/>
    <w:rsid w:val="00943A6E"/>
    <w:rsid w:val="00943D73"/>
    <w:rsid w:val="00945214"/>
    <w:rsid w:val="00945362"/>
    <w:rsid w:val="009458F5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86A"/>
    <w:rsid w:val="00953B45"/>
    <w:rsid w:val="009543AC"/>
    <w:rsid w:val="0095450B"/>
    <w:rsid w:val="00954D44"/>
    <w:rsid w:val="00955347"/>
    <w:rsid w:val="00955828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9E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5EEB"/>
    <w:rsid w:val="009767E1"/>
    <w:rsid w:val="00977579"/>
    <w:rsid w:val="009775FC"/>
    <w:rsid w:val="0097773A"/>
    <w:rsid w:val="00977CCB"/>
    <w:rsid w:val="00977E36"/>
    <w:rsid w:val="0098065A"/>
    <w:rsid w:val="00980B5E"/>
    <w:rsid w:val="00981288"/>
    <w:rsid w:val="009816E8"/>
    <w:rsid w:val="00981A07"/>
    <w:rsid w:val="00981A8D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466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A6D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4C00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C7912"/>
    <w:rsid w:val="009D03BE"/>
    <w:rsid w:val="009D0EE3"/>
    <w:rsid w:val="009D1898"/>
    <w:rsid w:val="009D1E53"/>
    <w:rsid w:val="009D218D"/>
    <w:rsid w:val="009D22DA"/>
    <w:rsid w:val="009D2F59"/>
    <w:rsid w:val="009D35AD"/>
    <w:rsid w:val="009D3EEA"/>
    <w:rsid w:val="009D495C"/>
    <w:rsid w:val="009D4DB1"/>
    <w:rsid w:val="009D5198"/>
    <w:rsid w:val="009D52BB"/>
    <w:rsid w:val="009D595E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0F3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6C0F"/>
    <w:rsid w:val="00A57050"/>
    <w:rsid w:val="00A573B3"/>
    <w:rsid w:val="00A57AFF"/>
    <w:rsid w:val="00A606D7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285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52F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07CC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7D0"/>
    <w:rsid w:val="00AC5A4A"/>
    <w:rsid w:val="00AC5BA1"/>
    <w:rsid w:val="00AC5EDF"/>
    <w:rsid w:val="00AC6372"/>
    <w:rsid w:val="00AC643D"/>
    <w:rsid w:val="00AC64C6"/>
    <w:rsid w:val="00AC6B84"/>
    <w:rsid w:val="00AC6EA6"/>
    <w:rsid w:val="00AC7086"/>
    <w:rsid w:val="00AC77E2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5E76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641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8C7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586"/>
    <w:rsid w:val="00B73702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821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1E7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35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BC8"/>
    <w:rsid w:val="00BD7F2A"/>
    <w:rsid w:val="00BE091B"/>
    <w:rsid w:val="00BE12F5"/>
    <w:rsid w:val="00BE149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2FB8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B8C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0E78"/>
    <w:rsid w:val="00C2113A"/>
    <w:rsid w:val="00C2155E"/>
    <w:rsid w:val="00C219E2"/>
    <w:rsid w:val="00C2359A"/>
    <w:rsid w:val="00C235C1"/>
    <w:rsid w:val="00C235D0"/>
    <w:rsid w:val="00C23D71"/>
    <w:rsid w:val="00C23DA1"/>
    <w:rsid w:val="00C23E46"/>
    <w:rsid w:val="00C23ED2"/>
    <w:rsid w:val="00C2440D"/>
    <w:rsid w:val="00C24BA5"/>
    <w:rsid w:val="00C24BFF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269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04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7E8"/>
    <w:rsid w:val="00C53C8E"/>
    <w:rsid w:val="00C53D3F"/>
    <w:rsid w:val="00C53E6B"/>
    <w:rsid w:val="00C54157"/>
    <w:rsid w:val="00C54650"/>
    <w:rsid w:val="00C5482F"/>
    <w:rsid w:val="00C548DB"/>
    <w:rsid w:val="00C5621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59B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6D1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087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AE0"/>
    <w:rsid w:val="00D20D2D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3C13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37FFE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2D5"/>
    <w:rsid w:val="00D57549"/>
    <w:rsid w:val="00D577C6"/>
    <w:rsid w:val="00D57A3A"/>
    <w:rsid w:val="00D57B59"/>
    <w:rsid w:val="00D57D73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514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63F5"/>
    <w:rsid w:val="00D77038"/>
    <w:rsid w:val="00D77193"/>
    <w:rsid w:val="00D776BE"/>
    <w:rsid w:val="00D77C58"/>
    <w:rsid w:val="00D77C98"/>
    <w:rsid w:val="00D8014B"/>
    <w:rsid w:val="00D801E4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3140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5CF"/>
    <w:rsid w:val="00DD7D54"/>
    <w:rsid w:val="00DE0262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2097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28E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143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62D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0C35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9E9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5E84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5C02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36D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1AE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03F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E7DA9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28BA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0D6"/>
    <w:rsid w:val="00F22492"/>
    <w:rsid w:val="00F2277A"/>
    <w:rsid w:val="00F2286C"/>
    <w:rsid w:val="00F23369"/>
    <w:rsid w:val="00F235D4"/>
    <w:rsid w:val="00F235F5"/>
    <w:rsid w:val="00F23E8D"/>
    <w:rsid w:val="00F244E0"/>
    <w:rsid w:val="00F247C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42E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79E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D29"/>
    <w:rsid w:val="00F43E8C"/>
    <w:rsid w:val="00F44288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977"/>
    <w:rsid w:val="00F51AE2"/>
    <w:rsid w:val="00F523D1"/>
    <w:rsid w:val="00F52A55"/>
    <w:rsid w:val="00F52D12"/>
    <w:rsid w:val="00F52E85"/>
    <w:rsid w:val="00F52F1A"/>
    <w:rsid w:val="00F535B2"/>
    <w:rsid w:val="00F53E9B"/>
    <w:rsid w:val="00F54055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42A"/>
    <w:rsid w:val="00F66A16"/>
    <w:rsid w:val="00F66A5F"/>
    <w:rsid w:val="00F67156"/>
    <w:rsid w:val="00F671FA"/>
    <w:rsid w:val="00F67519"/>
    <w:rsid w:val="00F67AB4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69"/>
    <w:rsid w:val="00F732F5"/>
    <w:rsid w:val="00F737AF"/>
    <w:rsid w:val="00F73846"/>
    <w:rsid w:val="00F73A3B"/>
    <w:rsid w:val="00F73D5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277"/>
    <w:rsid w:val="00F766EC"/>
    <w:rsid w:val="00F77A32"/>
    <w:rsid w:val="00F77DC8"/>
    <w:rsid w:val="00F77E61"/>
    <w:rsid w:val="00F77E73"/>
    <w:rsid w:val="00F803F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1BC5"/>
    <w:rsid w:val="00F9247C"/>
    <w:rsid w:val="00F92A07"/>
    <w:rsid w:val="00F92BA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C19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5CFA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78008A7-A706-4DC4-87ED-A7B7B660F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606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A606D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A43CE-3B30-4912-9D56-B7A989AA9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8</Pages>
  <Words>2420</Words>
  <Characters>13074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2021-02-10T13:44:00Z</cp:lastPrinted>
  <dcterms:created xsi:type="dcterms:W3CDTF">2021-02-10T13:47:00Z</dcterms:created>
  <dcterms:modified xsi:type="dcterms:W3CDTF">2021-02-10T13:47:00Z</dcterms:modified>
</cp:coreProperties>
</file>